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D57" w:rsidRPr="00C062A3" w:rsidRDefault="00B54D57" w:rsidP="00B54D57">
      <w:pPr>
        <w:jc w:val="both"/>
        <w:rPr>
          <w:sz w:val="18"/>
          <w:szCs w:val="18"/>
        </w:rPr>
      </w:pPr>
    </w:p>
    <w:p w:rsidR="00C062A3" w:rsidRPr="00C062A3" w:rsidRDefault="00C062A3" w:rsidP="00C062A3">
      <w:pPr>
        <w:pStyle w:val="af8"/>
        <w:rPr>
          <w:sz w:val="26"/>
          <w:szCs w:val="26"/>
        </w:rPr>
      </w:pPr>
      <w:r w:rsidRPr="00C062A3">
        <w:rPr>
          <w:sz w:val="26"/>
          <w:szCs w:val="26"/>
        </w:rPr>
        <w:t>Юридическая экспертиза</w:t>
      </w:r>
    </w:p>
    <w:p w:rsidR="00C062A3" w:rsidRPr="00C062A3" w:rsidRDefault="00C062A3" w:rsidP="00C062A3">
      <w:pPr>
        <w:jc w:val="center"/>
        <w:rPr>
          <w:b/>
          <w:bCs/>
          <w:i/>
          <w:iCs/>
          <w:sz w:val="26"/>
          <w:szCs w:val="26"/>
        </w:rPr>
      </w:pPr>
      <w:r w:rsidRPr="00C062A3">
        <w:rPr>
          <w:b/>
          <w:bCs/>
          <w:i/>
          <w:iCs/>
          <w:sz w:val="26"/>
          <w:szCs w:val="26"/>
        </w:rPr>
        <w:t>по результатам публичных слушаний</w:t>
      </w:r>
    </w:p>
    <w:p w:rsidR="00C062A3" w:rsidRPr="00C062A3" w:rsidRDefault="00C062A3" w:rsidP="00C062A3">
      <w:pPr>
        <w:jc w:val="center"/>
        <w:rPr>
          <w:b/>
          <w:bCs/>
          <w:i/>
          <w:iCs/>
          <w:sz w:val="26"/>
          <w:szCs w:val="26"/>
        </w:rPr>
      </w:pPr>
      <w:r w:rsidRPr="00C062A3">
        <w:rPr>
          <w:b/>
          <w:bCs/>
          <w:i/>
          <w:iCs/>
          <w:sz w:val="26"/>
          <w:szCs w:val="26"/>
        </w:rPr>
        <w:t xml:space="preserve">«О внесении изменений и дополнений в устав </w:t>
      </w:r>
    </w:p>
    <w:p w:rsidR="00C062A3" w:rsidRDefault="00C062A3" w:rsidP="00C062A3">
      <w:pPr>
        <w:jc w:val="center"/>
        <w:rPr>
          <w:b/>
          <w:bCs/>
          <w:i/>
          <w:iCs/>
          <w:sz w:val="26"/>
          <w:szCs w:val="26"/>
        </w:rPr>
      </w:pPr>
      <w:r w:rsidRPr="00C062A3">
        <w:rPr>
          <w:b/>
          <w:bCs/>
          <w:i/>
          <w:iCs/>
          <w:sz w:val="26"/>
          <w:szCs w:val="26"/>
        </w:rPr>
        <w:t>сельского поселения Хулимсунт»</w:t>
      </w:r>
    </w:p>
    <w:p w:rsidR="00186A36" w:rsidRDefault="00186A36" w:rsidP="00C062A3">
      <w:pPr>
        <w:jc w:val="center"/>
        <w:rPr>
          <w:b/>
          <w:bCs/>
          <w:i/>
          <w:iCs/>
          <w:sz w:val="26"/>
          <w:szCs w:val="26"/>
        </w:rPr>
      </w:pPr>
    </w:p>
    <w:p w:rsidR="00186A36" w:rsidRPr="00D54108" w:rsidRDefault="00186A36" w:rsidP="00186A36">
      <w:pPr>
        <w:pStyle w:val="a3"/>
        <w:jc w:val="center"/>
        <w:rPr>
          <w:b/>
        </w:rPr>
      </w:pPr>
      <w:r w:rsidRPr="00D54108">
        <w:rPr>
          <w:b/>
        </w:rPr>
        <w:t>Изменения и дополнения</w:t>
      </w:r>
    </w:p>
    <w:p w:rsidR="00186A36" w:rsidRDefault="00186A36" w:rsidP="00186A36">
      <w:pPr>
        <w:pStyle w:val="a3"/>
        <w:jc w:val="center"/>
        <w:rPr>
          <w:b/>
        </w:rPr>
      </w:pPr>
      <w:r w:rsidRPr="00D54108">
        <w:rPr>
          <w:b/>
        </w:rPr>
        <w:t>в устав сельского поселения Хулимсунт</w:t>
      </w:r>
    </w:p>
    <w:p w:rsidR="00206A46" w:rsidRDefault="00206A46" w:rsidP="00206A46">
      <w:pPr>
        <w:pStyle w:val="ConsPlusCell"/>
        <w:numPr>
          <w:ilvl w:val="0"/>
          <w:numId w:val="38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статье 1 «Статус и границы</w:t>
      </w:r>
      <w:r w:rsidRPr="00673117">
        <w:rPr>
          <w:rFonts w:ascii="Times New Roman" w:hAnsi="Times New Roman" w:cs="Times New Roman"/>
          <w:b/>
          <w:sz w:val="24"/>
          <w:szCs w:val="24"/>
          <w:u w:val="single"/>
        </w:rPr>
        <w:t>»:</w:t>
      </w:r>
    </w:p>
    <w:p w:rsidR="00206A46" w:rsidRPr="00802151" w:rsidRDefault="00206A46" w:rsidP="00206A46">
      <w:pPr>
        <w:pStyle w:val="ab"/>
        <w:numPr>
          <w:ilvl w:val="1"/>
          <w:numId w:val="38"/>
        </w:num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/>
          <w:b/>
          <w:color w:val="483B3F"/>
          <w:sz w:val="24"/>
          <w:szCs w:val="24"/>
          <w:lang w:eastAsia="ru-RU"/>
        </w:rPr>
      </w:pPr>
      <w:r w:rsidRPr="00802151">
        <w:rPr>
          <w:rFonts w:ascii="Times New Roman" w:eastAsia="Times New Roman" w:hAnsi="Times New Roman"/>
          <w:b/>
          <w:color w:val="483B3F"/>
          <w:sz w:val="24"/>
          <w:szCs w:val="24"/>
          <w:lang w:eastAsia="ru-RU"/>
        </w:rPr>
        <w:t xml:space="preserve"> Изложить </w:t>
      </w:r>
      <w:r w:rsidRPr="00802151">
        <w:rPr>
          <w:rFonts w:ascii="Times New Roman" w:eastAsia="Times New Roman" w:hAnsi="Times New Roman"/>
          <w:b/>
          <w:bCs/>
          <w:color w:val="483B3F"/>
          <w:sz w:val="24"/>
          <w:szCs w:val="24"/>
          <w:lang w:eastAsia="ru-RU"/>
        </w:rPr>
        <w:t>пункт 4 статьи 1 «Статус и границы»</w:t>
      </w:r>
      <w:r w:rsidRPr="00802151">
        <w:rPr>
          <w:rFonts w:ascii="Times New Roman" w:eastAsia="Times New Roman" w:hAnsi="Times New Roman"/>
          <w:b/>
          <w:color w:val="483B3F"/>
          <w:sz w:val="24"/>
          <w:szCs w:val="24"/>
          <w:lang w:eastAsia="ru-RU"/>
        </w:rPr>
        <w:t> следующего содержания:</w:t>
      </w:r>
    </w:p>
    <w:p w:rsidR="00206A46" w:rsidRDefault="00206A46" w:rsidP="00206A46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483B3F"/>
          <w:sz w:val="24"/>
          <w:szCs w:val="24"/>
          <w:lang w:eastAsia="ru-RU"/>
        </w:rPr>
        <w:t>«</w:t>
      </w:r>
      <w:r w:rsidRPr="00802151">
        <w:rPr>
          <w:rFonts w:ascii="Times New Roman" w:hAnsi="Times New Roman"/>
          <w:sz w:val="24"/>
          <w:szCs w:val="24"/>
        </w:rPr>
        <w:t xml:space="preserve">4. В границах поселения находятся населенные пункты: деревня Хулимсунт (административный центр), село </w:t>
      </w:r>
      <w:proofErr w:type="spellStart"/>
      <w:r w:rsidRPr="00802151">
        <w:rPr>
          <w:rFonts w:ascii="Times New Roman" w:hAnsi="Times New Roman"/>
          <w:sz w:val="24"/>
          <w:szCs w:val="24"/>
        </w:rPr>
        <w:t>Няксимволь</w:t>
      </w:r>
      <w:proofErr w:type="spellEnd"/>
      <w:r w:rsidRPr="00802151">
        <w:rPr>
          <w:rFonts w:ascii="Times New Roman" w:hAnsi="Times New Roman"/>
          <w:sz w:val="24"/>
          <w:szCs w:val="24"/>
        </w:rPr>
        <w:t xml:space="preserve">, деревня </w:t>
      </w:r>
      <w:proofErr w:type="spellStart"/>
      <w:r w:rsidRPr="00802151">
        <w:rPr>
          <w:rFonts w:ascii="Times New Roman" w:hAnsi="Times New Roman"/>
          <w:sz w:val="24"/>
          <w:szCs w:val="24"/>
        </w:rPr>
        <w:t>Нерохи</w:t>
      </w:r>
      <w:proofErr w:type="spellEnd"/>
      <w:r w:rsidRPr="00802151">
        <w:rPr>
          <w:rFonts w:ascii="Times New Roman" w:hAnsi="Times New Roman"/>
          <w:sz w:val="24"/>
          <w:szCs w:val="24"/>
        </w:rPr>
        <w:t xml:space="preserve">, деревня </w:t>
      </w:r>
      <w:proofErr w:type="spellStart"/>
      <w:r w:rsidRPr="00802151">
        <w:rPr>
          <w:rFonts w:ascii="Times New Roman" w:hAnsi="Times New Roman"/>
          <w:sz w:val="24"/>
          <w:szCs w:val="24"/>
        </w:rPr>
        <w:t>Усть-Манья</w:t>
      </w:r>
      <w:proofErr w:type="spellEnd"/>
      <w:r w:rsidRPr="00802151">
        <w:rPr>
          <w:rFonts w:ascii="Times New Roman" w:hAnsi="Times New Roman"/>
          <w:sz w:val="24"/>
          <w:szCs w:val="24"/>
        </w:rPr>
        <w:t>.</w:t>
      </w:r>
    </w:p>
    <w:p w:rsidR="00206A46" w:rsidRPr="00A747AE" w:rsidRDefault="00206A46" w:rsidP="00206A46">
      <w:pPr>
        <w:pStyle w:val="a3"/>
        <w:ind w:firstLine="708"/>
        <w:jc w:val="both"/>
      </w:pPr>
      <w:r w:rsidRPr="00A747AE">
        <w:t>Первое упоминание деревни Хулимсунт выявлено в издании «Описание Тобольского округа» и датируются 1926 годом, на основании архивной справки архивного отдела администрации Березовского района.</w:t>
      </w:r>
    </w:p>
    <w:p w:rsidR="00206A46" w:rsidRPr="00A747AE" w:rsidRDefault="00206A46" w:rsidP="00206A46">
      <w:pPr>
        <w:pStyle w:val="a3"/>
        <w:ind w:firstLine="708"/>
        <w:jc w:val="both"/>
      </w:pPr>
      <w:r w:rsidRPr="00A747AE">
        <w:t xml:space="preserve">Первое упоминание о селе </w:t>
      </w:r>
      <w:proofErr w:type="spellStart"/>
      <w:r w:rsidRPr="00A747AE">
        <w:t>Няксимволь</w:t>
      </w:r>
      <w:proofErr w:type="spellEnd"/>
      <w:r w:rsidRPr="00A747AE">
        <w:t xml:space="preserve"> выявлено в метрической книге </w:t>
      </w:r>
      <w:proofErr w:type="spellStart"/>
      <w:r w:rsidRPr="00A747AE">
        <w:t>Градоберезовского</w:t>
      </w:r>
      <w:proofErr w:type="spellEnd"/>
      <w:r w:rsidRPr="00A747AE">
        <w:t xml:space="preserve"> ведомства </w:t>
      </w:r>
      <w:proofErr w:type="spellStart"/>
      <w:r w:rsidRPr="00A747AE">
        <w:t>Сосвинской</w:t>
      </w:r>
      <w:proofErr w:type="spellEnd"/>
      <w:r w:rsidRPr="00A747AE">
        <w:t xml:space="preserve"> и </w:t>
      </w:r>
      <w:proofErr w:type="spellStart"/>
      <w:r w:rsidRPr="00A747AE">
        <w:t>Ляпинской</w:t>
      </w:r>
      <w:proofErr w:type="spellEnd"/>
      <w:r w:rsidRPr="00A747AE">
        <w:t xml:space="preserve"> волостей </w:t>
      </w:r>
      <w:proofErr w:type="spellStart"/>
      <w:r w:rsidRPr="00A747AE">
        <w:t>Христорождественской</w:t>
      </w:r>
      <w:proofErr w:type="spellEnd"/>
      <w:r w:rsidRPr="00A747AE">
        <w:t xml:space="preserve"> церкви и датируется 1749 годом, на основании</w:t>
      </w:r>
      <w:r w:rsidRPr="00721AA5">
        <w:t xml:space="preserve"> </w:t>
      </w:r>
      <w:r w:rsidRPr="00A747AE">
        <w:t>архивных документов Государственного бюджетного учреждения Тюменской области «Государственного архива в г. Тобольске».</w:t>
      </w:r>
    </w:p>
    <w:p w:rsidR="00206A46" w:rsidRPr="00721AA5" w:rsidRDefault="00206A46" w:rsidP="00206A46">
      <w:pPr>
        <w:pStyle w:val="a3"/>
        <w:ind w:firstLine="708"/>
        <w:jc w:val="both"/>
      </w:pPr>
      <w:r w:rsidRPr="00721AA5">
        <w:t xml:space="preserve">Первое упоминание о деревне </w:t>
      </w:r>
      <w:proofErr w:type="spellStart"/>
      <w:r w:rsidRPr="00721AA5">
        <w:t>Нерохи</w:t>
      </w:r>
      <w:proofErr w:type="spellEnd"/>
      <w:r w:rsidRPr="00721AA5">
        <w:t xml:space="preserve"> выявлено в метрической книге </w:t>
      </w:r>
      <w:proofErr w:type="spellStart"/>
      <w:r w:rsidRPr="00721AA5">
        <w:t>Градоберезовского</w:t>
      </w:r>
      <w:proofErr w:type="spellEnd"/>
      <w:r w:rsidRPr="00721AA5">
        <w:t xml:space="preserve"> ведомства </w:t>
      </w:r>
      <w:proofErr w:type="spellStart"/>
      <w:r w:rsidRPr="00721AA5">
        <w:t>Сосвинской</w:t>
      </w:r>
      <w:proofErr w:type="spellEnd"/>
      <w:r w:rsidRPr="00721AA5">
        <w:t xml:space="preserve"> и </w:t>
      </w:r>
      <w:proofErr w:type="spellStart"/>
      <w:r w:rsidRPr="00721AA5">
        <w:t>Ляпинской</w:t>
      </w:r>
      <w:proofErr w:type="spellEnd"/>
      <w:r w:rsidRPr="00721AA5">
        <w:t xml:space="preserve"> волостей </w:t>
      </w:r>
      <w:proofErr w:type="spellStart"/>
      <w:r w:rsidRPr="00721AA5">
        <w:t>Христорождественской</w:t>
      </w:r>
      <w:proofErr w:type="spellEnd"/>
      <w:r w:rsidRPr="00721AA5">
        <w:t xml:space="preserve"> церкви и датируется 1752 годом, на основании архивных документов Государственного бюджетного учреждения Тюменской области «Государственного архива в г. Тобольске».</w:t>
      </w:r>
    </w:p>
    <w:p w:rsidR="00206A46" w:rsidRPr="00721AA5" w:rsidRDefault="00206A46" w:rsidP="00206A46">
      <w:pPr>
        <w:pStyle w:val="a3"/>
        <w:ind w:firstLine="708"/>
        <w:jc w:val="both"/>
      </w:pPr>
      <w:r w:rsidRPr="00721AA5">
        <w:t xml:space="preserve">Первое упоминание о деревне </w:t>
      </w:r>
      <w:proofErr w:type="spellStart"/>
      <w:r w:rsidRPr="00721AA5">
        <w:t>Усть-Манья</w:t>
      </w:r>
      <w:proofErr w:type="spellEnd"/>
      <w:r w:rsidRPr="00721AA5">
        <w:t xml:space="preserve"> выявлено в справочном издании «список населенных мест Тобольского округа Уральской области» и датируется 1913 годом, на основании архивных документов Государственного бюджетного учреждения Тюменской области «Государственного архива в г. Тобольске».</w:t>
      </w:r>
    </w:p>
    <w:p w:rsidR="00206A46" w:rsidRPr="00206A46" w:rsidRDefault="00206A46" w:rsidP="00206A4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6A46">
        <w:rPr>
          <w:rFonts w:ascii="Times New Roman" w:hAnsi="Times New Roman" w:cs="Times New Roman"/>
          <w:sz w:val="24"/>
          <w:szCs w:val="24"/>
        </w:rPr>
        <w:tab/>
        <w:t xml:space="preserve">Проявляя уважение к историческим традициям сельского поселения Хулимсунт, заботясь об их сохранении и приумножении, устанавливается Празднование Дня деревни Хулимсунт, села </w:t>
      </w:r>
      <w:proofErr w:type="spellStart"/>
      <w:r w:rsidRPr="00206A46">
        <w:rPr>
          <w:rFonts w:ascii="Times New Roman" w:hAnsi="Times New Roman" w:cs="Times New Roman"/>
          <w:sz w:val="24"/>
          <w:szCs w:val="24"/>
        </w:rPr>
        <w:t>Няксимволь</w:t>
      </w:r>
      <w:proofErr w:type="spellEnd"/>
      <w:r w:rsidRPr="00206A46">
        <w:rPr>
          <w:rFonts w:ascii="Times New Roman" w:hAnsi="Times New Roman" w:cs="Times New Roman"/>
          <w:sz w:val="24"/>
          <w:szCs w:val="24"/>
        </w:rPr>
        <w:t xml:space="preserve">, деревни </w:t>
      </w:r>
      <w:proofErr w:type="spellStart"/>
      <w:r w:rsidRPr="00206A46">
        <w:rPr>
          <w:rFonts w:ascii="Times New Roman" w:hAnsi="Times New Roman" w:cs="Times New Roman"/>
          <w:sz w:val="24"/>
          <w:szCs w:val="24"/>
        </w:rPr>
        <w:t>Нерохи</w:t>
      </w:r>
      <w:proofErr w:type="spellEnd"/>
      <w:r w:rsidRPr="00206A46">
        <w:rPr>
          <w:rFonts w:ascii="Times New Roman" w:hAnsi="Times New Roman" w:cs="Times New Roman"/>
          <w:sz w:val="24"/>
          <w:szCs w:val="24"/>
        </w:rPr>
        <w:t xml:space="preserve">, деревни </w:t>
      </w:r>
      <w:proofErr w:type="spellStart"/>
      <w:r w:rsidRPr="00206A46">
        <w:rPr>
          <w:rFonts w:ascii="Times New Roman" w:hAnsi="Times New Roman" w:cs="Times New Roman"/>
          <w:sz w:val="24"/>
          <w:szCs w:val="24"/>
        </w:rPr>
        <w:t>Усть-</w:t>
      </w:r>
      <w:proofErr w:type="gramStart"/>
      <w:r w:rsidRPr="00206A46">
        <w:rPr>
          <w:rFonts w:ascii="Times New Roman" w:hAnsi="Times New Roman" w:cs="Times New Roman"/>
          <w:sz w:val="24"/>
          <w:szCs w:val="24"/>
        </w:rPr>
        <w:t>Манья</w:t>
      </w:r>
      <w:proofErr w:type="spellEnd"/>
      <w:r w:rsidRPr="00206A46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206A46">
        <w:rPr>
          <w:rFonts w:ascii="Times New Roman" w:hAnsi="Times New Roman" w:cs="Times New Roman"/>
          <w:sz w:val="24"/>
          <w:szCs w:val="24"/>
        </w:rPr>
        <w:t xml:space="preserve"> второе воскресенье сентября, отмечается ежегодно.</w:t>
      </w:r>
    </w:p>
    <w:p w:rsidR="00206A46" w:rsidRPr="00206A46" w:rsidRDefault="00206A46" w:rsidP="00206A4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6A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Предложенная поправка вносится в соответствии с Федеральным законом 131-ФЗ от 06.10.2003 «Об общих принципах организации местного самоуправления в Российской Федерации», уставом сельского поселения Хулимсунт.</w:t>
      </w:r>
    </w:p>
    <w:p w:rsidR="00206A46" w:rsidRDefault="00206A46" w:rsidP="00206A46">
      <w:pPr>
        <w:pStyle w:val="ConsPlusCell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Pr="00673117">
        <w:rPr>
          <w:rFonts w:ascii="Times New Roman" w:hAnsi="Times New Roman" w:cs="Times New Roman"/>
          <w:b/>
          <w:sz w:val="24"/>
          <w:szCs w:val="24"/>
          <w:u w:val="single"/>
        </w:rPr>
        <w:t>В статье 3 «Вопросы местного значения поселения»:</w:t>
      </w:r>
    </w:p>
    <w:p w:rsidR="00206A46" w:rsidRPr="009857D5" w:rsidRDefault="00206A46" w:rsidP="00206A46">
      <w:pPr>
        <w:pStyle w:val="ConsPlusCell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7D5">
        <w:rPr>
          <w:rFonts w:ascii="Times New Roman" w:hAnsi="Times New Roman" w:cs="Times New Roman"/>
          <w:b/>
          <w:sz w:val="24"/>
          <w:szCs w:val="24"/>
        </w:rPr>
        <w:t xml:space="preserve">2.1. Часть 1 статьи 3 дополнить пунктом </w:t>
      </w:r>
      <w:proofErr w:type="gramStart"/>
      <w:r w:rsidRPr="009857D5">
        <w:rPr>
          <w:rFonts w:ascii="Times New Roman" w:hAnsi="Times New Roman" w:cs="Times New Roman"/>
          <w:b/>
          <w:sz w:val="24"/>
          <w:szCs w:val="24"/>
        </w:rPr>
        <w:t>10.1  следующего</w:t>
      </w:r>
      <w:proofErr w:type="gramEnd"/>
      <w:r w:rsidRPr="009857D5">
        <w:rPr>
          <w:rFonts w:ascii="Times New Roman" w:hAnsi="Times New Roman" w:cs="Times New Roman"/>
          <w:b/>
          <w:sz w:val="24"/>
          <w:szCs w:val="24"/>
        </w:rPr>
        <w:t xml:space="preserve"> содержания:</w:t>
      </w:r>
    </w:p>
    <w:p w:rsidR="00206A46" w:rsidRDefault="00206A46" w:rsidP="00206A46">
      <w:pPr>
        <w:pStyle w:val="ConsPlusCel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57D5">
        <w:rPr>
          <w:rFonts w:ascii="Times New Roman" w:hAnsi="Times New Roman" w:cs="Times New Roman"/>
          <w:sz w:val="24"/>
          <w:szCs w:val="24"/>
        </w:rPr>
        <w:t xml:space="preserve">«10.1) разработка и утверждение схемы размещения нестационарных торговых </w:t>
      </w:r>
      <w:proofErr w:type="gramStart"/>
      <w:r w:rsidRPr="009857D5">
        <w:rPr>
          <w:rFonts w:ascii="Times New Roman" w:hAnsi="Times New Roman" w:cs="Times New Roman"/>
          <w:sz w:val="24"/>
          <w:szCs w:val="24"/>
        </w:rPr>
        <w:t>объектов  с</w:t>
      </w:r>
      <w:proofErr w:type="gramEnd"/>
      <w:r w:rsidRPr="009857D5">
        <w:rPr>
          <w:rFonts w:ascii="Times New Roman" w:hAnsi="Times New Roman" w:cs="Times New Roman"/>
          <w:sz w:val="24"/>
          <w:szCs w:val="24"/>
        </w:rPr>
        <w:t xml:space="preserve"> учетом нормативов минимальной обеспеченности населения площадью торговых объектов;»;</w:t>
      </w:r>
    </w:p>
    <w:p w:rsidR="00206A46" w:rsidRPr="00517D5B" w:rsidRDefault="00206A46" w:rsidP="00206A46">
      <w:pPr>
        <w:pStyle w:val="ConsPlusCel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7D5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Предложенная поправка вносится для </w:t>
      </w:r>
      <w:proofErr w:type="gramStart"/>
      <w:r w:rsidRPr="00517D5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приведения </w:t>
      </w:r>
      <w:r w:rsidRPr="00517D5B">
        <w:rPr>
          <w:rFonts w:ascii="Times New Roman" w:hAnsi="Times New Roman"/>
          <w:b/>
          <w:i/>
          <w:sz w:val="24"/>
          <w:szCs w:val="24"/>
        </w:rPr>
        <w:t xml:space="preserve"> в</w:t>
      </w:r>
      <w:proofErr w:type="gramEnd"/>
      <w:r w:rsidRPr="00517D5B">
        <w:rPr>
          <w:rFonts w:ascii="Times New Roman" w:hAnsi="Times New Roman"/>
          <w:b/>
          <w:i/>
          <w:sz w:val="24"/>
          <w:szCs w:val="24"/>
        </w:rPr>
        <w:t xml:space="preserve"> соответствии с частью 3 статьи 10 Федерального закона от 28.12.2009 № 381-ФЗ «Об основах государственного регулирования торговой деятельности в Российской Федерации»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06A46" w:rsidRPr="009857D5" w:rsidRDefault="00206A46" w:rsidP="00206A46">
      <w:pPr>
        <w:shd w:val="clear" w:color="auto" w:fill="FFFFFF"/>
        <w:spacing w:after="150"/>
        <w:ind w:firstLine="360"/>
        <w:rPr>
          <w:b/>
          <w:color w:val="483B3F"/>
        </w:rPr>
      </w:pPr>
      <w:r w:rsidRPr="009857D5">
        <w:rPr>
          <w:b/>
          <w:color w:val="483B3F"/>
        </w:rPr>
        <w:t xml:space="preserve">2.2.  Часть </w:t>
      </w:r>
      <w:proofErr w:type="gramStart"/>
      <w:r w:rsidRPr="009857D5">
        <w:rPr>
          <w:b/>
          <w:color w:val="483B3F"/>
        </w:rPr>
        <w:t>1  статьи</w:t>
      </w:r>
      <w:proofErr w:type="gramEnd"/>
      <w:r w:rsidRPr="009857D5">
        <w:rPr>
          <w:b/>
          <w:color w:val="483B3F"/>
        </w:rPr>
        <w:t xml:space="preserve"> 3 добавить пунктом 14.1 следующего содержания:</w:t>
      </w:r>
    </w:p>
    <w:p w:rsidR="00206A46" w:rsidRPr="00206A46" w:rsidRDefault="00206A46" w:rsidP="00206A46">
      <w:pPr>
        <w:shd w:val="clear" w:color="auto" w:fill="FFFFFF"/>
        <w:spacing w:after="150"/>
        <w:jc w:val="both"/>
        <w:rPr>
          <w:color w:val="483B3F"/>
        </w:rPr>
      </w:pPr>
      <w:r w:rsidRPr="009857D5">
        <w:rPr>
          <w:color w:val="483B3F"/>
        </w:rPr>
        <w:t xml:space="preserve">«14.1.) участие в обеспечении подготовки спортивного резерва для спортивных сборных команд </w:t>
      </w:r>
      <w:r w:rsidRPr="00206A46">
        <w:rPr>
          <w:color w:val="483B3F"/>
        </w:rPr>
        <w:t>поселения;».</w:t>
      </w:r>
    </w:p>
    <w:p w:rsidR="00206A46" w:rsidRPr="00206A46" w:rsidRDefault="001402E7" w:rsidP="00206A46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hyperlink r:id="rId8" w:history="1">
        <w:r w:rsidR="00206A46" w:rsidRPr="00206A46">
          <w:rPr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 xml:space="preserve">Предложенная поправка вносится для приведения в соответствие с </w:t>
        </w:r>
        <w:r w:rsidR="00206A46" w:rsidRPr="00206A46">
          <w:rPr>
            <w:rFonts w:ascii="Times New Roman" w:hAnsi="Times New Roman" w:cs="Times New Roman"/>
            <w:b/>
            <w:i/>
            <w:iCs/>
            <w:color w:val="000000" w:themeColor="text1"/>
            <w:sz w:val="24"/>
            <w:szCs w:val="24"/>
          </w:rPr>
          <w:t xml:space="preserve">Федеральным законом от </w:t>
        </w:r>
      </w:hyperlink>
      <w:r w:rsidR="00206A46" w:rsidRPr="00206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A46" w:rsidRPr="00206A46">
        <w:rPr>
          <w:rFonts w:ascii="Times New Roman" w:hAnsi="Times New Roman" w:cs="Times New Roman"/>
          <w:b/>
          <w:i/>
          <w:sz w:val="24"/>
          <w:szCs w:val="24"/>
        </w:rPr>
        <w:t>от</w:t>
      </w:r>
      <w:proofErr w:type="spellEnd"/>
      <w:r w:rsidR="00206A46" w:rsidRPr="00206A46">
        <w:rPr>
          <w:rFonts w:ascii="Times New Roman" w:hAnsi="Times New Roman" w:cs="Times New Roman"/>
          <w:b/>
          <w:i/>
          <w:sz w:val="24"/>
          <w:szCs w:val="24"/>
        </w:rPr>
        <w:t xml:space="preserve"> 30 апреля 2021 №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Федерации», которым п.8 ч.1 ст.9 Федерального закона от 04.12.2007 № 329-ФЗ «О физической культуре и спорте в Российской Федерации» излагается в новой редакции, в соответствии с которой к полномочиям органов местного самоуправления в целях решения вопросов местного значения по </w:t>
      </w:r>
      <w:r w:rsidR="00206A46" w:rsidRPr="00206A46">
        <w:rPr>
          <w:rFonts w:ascii="Times New Roman" w:hAnsi="Times New Roman" w:cs="Times New Roman"/>
          <w:b/>
          <w:i/>
          <w:sz w:val="24"/>
          <w:szCs w:val="24"/>
        </w:rPr>
        <w:lastRenderedPageBreak/>
        <w:t>обеспечению условий для развития на территориях муниципальных образований физической культуры и спорта относится участие в обеспечении подготовки спортивного резерва для спортивных сборных команд муниципальных образований, субъектов РФ</w:t>
      </w:r>
      <w:r w:rsidR="00206A46" w:rsidRPr="00206A46">
        <w:rPr>
          <w:rFonts w:ascii="Times New Roman" w:hAnsi="Times New Roman" w:cs="Times New Roman"/>
          <w:sz w:val="24"/>
          <w:szCs w:val="24"/>
        </w:rPr>
        <w:t>.</w:t>
      </w:r>
    </w:p>
    <w:p w:rsidR="00206A46" w:rsidRPr="009857D5" w:rsidRDefault="00206A46" w:rsidP="00206A46">
      <w:pPr>
        <w:shd w:val="clear" w:color="auto" w:fill="FFFFFF"/>
        <w:spacing w:after="150"/>
        <w:rPr>
          <w:color w:val="483B3F"/>
        </w:rPr>
      </w:pPr>
    </w:p>
    <w:p w:rsidR="00206A46" w:rsidRPr="009857D5" w:rsidRDefault="00206A46" w:rsidP="00206A46">
      <w:pPr>
        <w:pStyle w:val="ab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2.3</w:t>
      </w:r>
      <w:r w:rsidRPr="009857D5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. </w:t>
      </w:r>
      <w:r w:rsidRPr="009857D5">
        <w:rPr>
          <w:rFonts w:ascii="Times New Roman" w:hAnsi="Times New Roman"/>
          <w:b/>
          <w:sz w:val="24"/>
          <w:szCs w:val="24"/>
        </w:rPr>
        <w:t>Часть 1 статьи 3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 дополнить пунктами 19.1 и 19</w:t>
      </w:r>
      <w:r w:rsidRPr="009857D5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.2 следующего содержания:</w:t>
      </w:r>
    </w:p>
    <w:p w:rsidR="00206A46" w:rsidRDefault="00206A46" w:rsidP="00206A46">
      <w:pPr>
        <w:pStyle w:val="a3"/>
        <w:jc w:val="both"/>
        <w:rPr>
          <w:rStyle w:val="mismatch"/>
          <w:color w:val="222222"/>
        </w:rPr>
      </w:pPr>
      <w:r w:rsidRPr="009857D5">
        <w:rPr>
          <w:rStyle w:val="mismatch"/>
          <w:color w:val="222222"/>
        </w:rPr>
        <w:t>«19.1) принятие решений</w:t>
      </w:r>
      <w:r w:rsidRPr="00A102A1">
        <w:rPr>
          <w:rStyle w:val="mismatch"/>
          <w:color w:val="222222"/>
        </w:rPr>
        <w:t xml:space="preserve">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   </w:t>
      </w:r>
    </w:p>
    <w:p w:rsidR="00206A46" w:rsidRDefault="00206A46" w:rsidP="00206A46">
      <w:pPr>
        <w:pStyle w:val="a3"/>
        <w:jc w:val="both"/>
        <w:rPr>
          <w:rStyle w:val="mismatch"/>
          <w:color w:val="222222"/>
        </w:rPr>
      </w:pPr>
      <w:r>
        <w:rPr>
          <w:rStyle w:val="mismatch"/>
          <w:color w:val="222222"/>
        </w:rPr>
        <w:t>19</w:t>
      </w:r>
      <w:r w:rsidRPr="00A102A1">
        <w:rPr>
          <w:rStyle w:val="mismatch"/>
          <w:color w:val="222222"/>
        </w:rPr>
        <w:t>.2) осуществление мероприятий по лесоустройству в отношении лесов, расположенных на землях населенных пунктов поселения;</w:t>
      </w:r>
      <w:r>
        <w:rPr>
          <w:rStyle w:val="mismatch"/>
          <w:color w:val="222222"/>
        </w:rPr>
        <w:t>».</w:t>
      </w:r>
      <w:r w:rsidRPr="00A102A1">
        <w:rPr>
          <w:rStyle w:val="mismatch"/>
          <w:color w:val="222222"/>
        </w:rPr>
        <w:t> </w:t>
      </w:r>
    </w:p>
    <w:p w:rsidR="00206A46" w:rsidRPr="00206A46" w:rsidRDefault="001402E7" w:rsidP="00206A46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hyperlink r:id="rId9" w:history="1">
        <w:r w:rsidR="00206A46" w:rsidRPr="00206A46">
          <w:rPr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 xml:space="preserve">Предложенная поправка вносится для приведения в соответствие с </w:t>
        </w:r>
        <w:r w:rsidR="00206A46" w:rsidRPr="00206A46">
          <w:rPr>
            <w:rFonts w:ascii="Times New Roman" w:hAnsi="Times New Roman" w:cs="Times New Roman"/>
            <w:b/>
            <w:i/>
            <w:iCs/>
            <w:color w:val="000000" w:themeColor="text1"/>
            <w:sz w:val="24"/>
            <w:szCs w:val="24"/>
          </w:rPr>
          <w:t>Федеральным законом от 02.07.2021 N 304-ФЗ "О внесении изменений в Лесной кодекс Российской Федерации и статьи 14 и 16 Федерального закона</w:t>
        </w:r>
      </w:hyperlink>
      <w:r w:rsidR="00206A46" w:rsidRPr="00206A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131-ФЗ от 06.10.2003 «Об общих принципах организации местного самоуправления в Российской Федерации».</w:t>
      </w:r>
    </w:p>
    <w:p w:rsidR="00206A46" w:rsidRDefault="00206A46" w:rsidP="00206A46">
      <w:pPr>
        <w:pStyle w:val="a3"/>
        <w:jc w:val="both"/>
        <w:rPr>
          <w:rStyle w:val="mismatch"/>
          <w:color w:val="222222"/>
        </w:rPr>
      </w:pPr>
    </w:p>
    <w:p w:rsidR="00206A46" w:rsidRPr="00444AC0" w:rsidRDefault="00206A46" w:rsidP="00206A46">
      <w:pPr>
        <w:shd w:val="clear" w:color="auto" w:fill="FFFFFF"/>
        <w:spacing w:after="150"/>
        <w:ind w:firstLine="284"/>
        <w:jc w:val="both"/>
        <w:rPr>
          <w:b/>
          <w:color w:val="483B3F"/>
        </w:rPr>
      </w:pPr>
      <w:r>
        <w:rPr>
          <w:b/>
          <w:color w:val="483B3F"/>
        </w:rPr>
        <w:t>2.4</w:t>
      </w:r>
      <w:r w:rsidRPr="00444AC0">
        <w:rPr>
          <w:b/>
          <w:color w:val="483B3F"/>
        </w:rPr>
        <w:t>.</w:t>
      </w:r>
      <w:r w:rsidRPr="00444AC0">
        <w:rPr>
          <w:b/>
          <w:bCs/>
          <w:color w:val="483B3F"/>
        </w:rPr>
        <w:t> </w:t>
      </w:r>
      <w:r w:rsidRPr="00657E68">
        <w:rPr>
          <w:b/>
          <w:bCs/>
          <w:color w:val="483B3F"/>
        </w:rPr>
        <w:t>Подпункт 34 пункта 1 статьи 3 «Вопросы местного значения поселения»</w:t>
      </w:r>
      <w:r w:rsidRPr="00657E68">
        <w:rPr>
          <w:color w:val="483B3F"/>
        </w:rPr>
        <w:t> </w:t>
      </w:r>
      <w:r w:rsidRPr="00444AC0">
        <w:rPr>
          <w:b/>
          <w:color w:val="483B3F"/>
        </w:rPr>
        <w:t>изложить в следующей редакции:</w:t>
      </w:r>
    </w:p>
    <w:p w:rsidR="00206A46" w:rsidRDefault="00206A46" w:rsidP="00206A46">
      <w:pPr>
        <w:shd w:val="clear" w:color="auto" w:fill="FFFFFF"/>
        <w:spacing w:after="150"/>
        <w:jc w:val="both"/>
        <w:rPr>
          <w:color w:val="483B3F"/>
        </w:rPr>
      </w:pPr>
      <w:r w:rsidRPr="00657E68">
        <w:rPr>
          <w:color w:val="483B3F"/>
        </w:rPr>
        <w:t>«34) обеспечение выполнения работ, необходимых для создания искусственных земельных участков для нужд поселения в соответствии с федеральным законом;».</w:t>
      </w:r>
    </w:p>
    <w:p w:rsidR="00206A46" w:rsidRPr="00517D5B" w:rsidRDefault="00206A46" w:rsidP="00206A46">
      <w:pPr>
        <w:shd w:val="clear" w:color="auto" w:fill="FFFFFF"/>
        <w:spacing w:after="150"/>
        <w:jc w:val="both"/>
        <w:rPr>
          <w:color w:val="483B3F"/>
        </w:rPr>
      </w:pPr>
      <w:r w:rsidRPr="00517D5B">
        <w:rPr>
          <w:b/>
          <w:bCs/>
          <w:i/>
          <w:iCs/>
        </w:rPr>
        <w:t xml:space="preserve">Предложенная поправка вносится в целях приведения </w:t>
      </w:r>
      <w:r w:rsidRPr="00517D5B">
        <w:rPr>
          <w:b/>
          <w:bCs/>
          <w:i/>
        </w:rPr>
        <w:t>положений устава поселения</w:t>
      </w:r>
      <w:r w:rsidRPr="00517D5B">
        <w:rPr>
          <w:b/>
          <w:bCs/>
          <w:i/>
          <w:iCs/>
        </w:rPr>
        <w:t xml:space="preserve"> в соответствие </w:t>
      </w:r>
      <w:r w:rsidRPr="00517D5B">
        <w:rPr>
          <w:b/>
          <w:i/>
        </w:rPr>
        <w:t>с Федеральным законом от 30.12.2021 № 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Федерации».</w:t>
      </w:r>
    </w:p>
    <w:p w:rsidR="00206A46" w:rsidRPr="00B94DDC" w:rsidRDefault="00206A46" w:rsidP="00206A46">
      <w:pPr>
        <w:pStyle w:val="aa"/>
        <w:numPr>
          <w:ilvl w:val="0"/>
          <w:numId w:val="39"/>
        </w:numPr>
        <w:shd w:val="clear" w:color="auto" w:fill="FFFFFF"/>
        <w:tabs>
          <w:tab w:val="left" w:pos="426"/>
        </w:tabs>
        <w:spacing w:before="0" w:beforeAutospacing="0" w:after="180" w:afterAutospacing="0"/>
        <w:ind w:left="0" w:firstLine="284"/>
        <w:jc w:val="both"/>
        <w:rPr>
          <w:b/>
          <w:color w:val="1E1D1E"/>
          <w:u w:val="single"/>
        </w:rPr>
      </w:pPr>
      <w:r w:rsidRPr="00B94DDC">
        <w:rPr>
          <w:b/>
          <w:color w:val="1E1D1E"/>
          <w:u w:val="single"/>
        </w:rPr>
        <w:t>Дополнить пункт 5 статьи 9 «Публичные слушания» главы II «Формы непосредственного осуществления населением местного самоуправления и участия населения в осуществлении местного самоуправления» абзацем следующего содержания:</w:t>
      </w:r>
    </w:p>
    <w:p w:rsidR="00206A46" w:rsidRPr="00287E04" w:rsidRDefault="00206A46" w:rsidP="00206A46">
      <w:pPr>
        <w:pStyle w:val="aa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bookmarkStart w:id="0" w:name="_GoBack"/>
      <w:r w:rsidRPr="00287E04">
        <w:rPr>
          <w:color w:val="1E1D1E"/>
        </w:rPr>
        <w:t xml:space="preserve">«Размещение материалов и информации, указанных в абзаце первом настоящего пункта, обеспечения возможности представления жителями сельского поселения Хулимсунт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настоящего пункта устанавливается Правительством Российской Федерации. </w:t>
      </w:r>
    </w:p>
    <w:bookmarkEnd w:id="0"/>
    <w:p w:rsidR="00206A46" w:rsidRPr="00517D5B" w:rsidRDefault="00206A46" w:rsidP="00206A46">
      <w:pPr>
        <w:jc w:val="both"/>
        <w:rPr>
          <w:b/>
          <w:bCs/>
          <w:i/>
        </w:rPr>
      </w:pPr>
      <w:r w:rsidRPr="00517D5B">
        <w:rPr>
          <w:b/>
          <w:bCs/>
          <w:i/>
          <w:iCs/>
        </w:rPr>
        <w:t xml:space="preserve">Предложенная поправка вносится в целях приведения </w:t>
      </w:r>
      <w:r w:rsidRPr="00517D5B">
        <w:rPr>
          <w:b/>
          <w:bCs/>
          <w:i/>
        </w:rPr>
        <w:t>положений устава поселения</w:t>
      </w:r>
      <w:r w:rsidRPr="00517D5B">
        <w:rPr>
          <w:b/>
          <w:bCs/>
          <w:i/>
          <w:iCs/>
        </w:rPr>
        <w:t xml:space="preserve"> в соответствие с </w:t>
      </w:r>
      <w:r w:rsidRPr="00517D5B">
        <w:rPr>
          <w:b/>
          <w:i/>
        </w:rPr>
        <w:t>Федеральным  законом от 1 июля 2021 года N 289-ФЗ «</w:t>
      </w:r>
      <w:r w:rsidRPr="00517D5B">
        <w:rPr>
          <w:b/>
          <w:bCs/>
          <w:i/>
        </w:rPr>
        <w:t xml:space="preserve">О внесении изменений в </w:t>
      </w:r>
      <w:hyperlink r:id="rId10" w:tooltip="’’Об общих принципах организации местного самоуправления в Российской Федерации (с изменениями на 1 июля 2021 года)’’&#10;Федеральный закон от 06.10.2003 N 131-ФЗ&#10;Статус: действующая редакция (действ. с 12.07.2021)" w:history="1">
        <w:r w:rsidRPr="00517D5B">
          <w:rPr>
            <w:b/>
            <w:bCs/>
            <w:i/>
          </w:rPr>
          <w:t xml:space="preserve">статью 28 Федерального закона «Об общих принципах организации местного самоуправления в Российской Федерации». </w:t>
        </w:r>
      </w:hyperlink>
    </w:p>
    <w:p w:rsidR="00206A46" w:rsidRPr="00B94DDC" w:rsidRDefault="00206A46" w:rsidP="00206A46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94DDC">
        <w:rPr>
          <w:rFonts w:ascii="Times New Roman" w:hAnsi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/>
          <w:b/>
          <w:sz w:val="24"/>
          <w:szCs w:val="24"/>
          <w:u w:val="single"/>
        </w:rPr>
        <w:t>. Пункт 1 статьи 23</w:t>
      </w:r>
      <w:r w:rsidRPr="00B94DDC">
        <w:rPr>
          <w:rFonts w:ascii="Times New Roman" w:hAnsi="Times New Roman"/>
          <w:b/>
          <w:sz w:val="24"/>
          <w:szCs w:val="24"/>
          <w:u w:val="single"/>
        </w:rPr>
        <w:t>.1 «Муниципальный ко</w:t>
      </w:r>
      <w:r>
        <w:rPr>
          <w:rFonts w:ascii="Times New Roman" w:hAnsi="Times New Roman"/>
          <w:b/>
          <w:sz w:val="24"/>
          <w:szCs w:val="24"/>
          <w:u w:val="single"/>
        </w:rPr>
        <w:t>нтроль» дополнить абзацем третьим</w:t>
      </w:r>
      <w:r w:rsidRPr="00B94DDC">
        <w:rPr>
          <w:rFonts w:ascii="Times New Roman" w:hAnsi="Times New Roman"/>
          <w:b/>
          <w:sz w:val="24"/>
          <w:szCs w:val="24"/>
          <w:u w:val="single"/>
        </w:rPr>
        <w:t xml:space="preserve"> следующего содержания:</w:t>
      </w:r>
    </w:p>
    <w:p w:rsidR="00206A46" w:rsidRDefault="00206A46" w:rsidP="00206A46">
      <w:pPr>
        <w:tabs>
          <w:tab w:val="left" w:pos="142"/>
        </w:tabs>
        <w:autoSpaceDE w:val="0"/>
        <w:autoSpaceDN w:val="0"/>
        <w:adjustRightInd w:val="0"/>
        <w:jc w:val="both"/>
        <w:rPr>
          <w:u w:val="single"/>
        </w:rPr>
      </w:pPr>
      <w:r w:rsidRPr="00D56FF3">
        <w:t xml:space="preserve">«В силу положений Федерального закона от 31 июля 2020 года № 248-ФЗ «О государственном контроле (надзоре) и муниципальном контроле в Российской Федерации», муниципальный контроль подлежит осуществлению при наличии на территории муниципального образования соответствующего </w:t>
      </w:r>
      <w:r w:rsidRPr="00A660BF">
        <w:rPr>
          <w:u w:val="single"/>
        </w:rPr>
        <w:t>объекта контроля.».</w:t>
      </w:r>
    </w:p>
    <w:p w:rsidR="00290E39" w:rsidRPr="00290E39" w:rsidRDefault="00290E39" w:rsidP="00290E39">
      <w:pPr>
        <w:jc w:val="both"/>
        <w:rPr>
          <w:b/>
          <w:bCs/>
        </w:rPr>
      </w:pPr>
      <w:r w:rsidRPr="00290E39">
        <w:rPr>
          <w:b/>
          <w:i/>
          <w:color w:val="000000" w:themeColor="text1"/>
        </w:rPr>
        <w:t xml:space="preserve">Предложенная поправка вносится для приведения в соответствие с Федеральным законом от 11.06.2021 N 170-ФЗ "О внесении изменений в отдельные законодательные акты Российской </w:t>
      </w:r>
      <w:r w:rsidRPr="00290E39">
        <w:rPr>
          <w:b/>
          <w:i/>
          <w:color w:val="000000" w:themeColor="text1"/>
        </w:rPr>
        <w:lastRenderedPageBreak/>
        <w:t>Федерации</w:t>
      </w:r>
      <w:r w:rsidRPr="00290E39">
        <w:rPr>
          <w:b/>
          <w:bCs/>
          <w:i/>
        </w:rPr>
        <w:t xml:space="preserve"> в связи с принятием федерального закона "О государственном контроле (надзоре) и муниципальном контроле в Российской Федерации"</w:t>
      </w:r>
      <w:r w:rsidRPr="00290E39">
        <w:rPr>
          <w:b/>
          <w:bCs/>
        </w:rPr>
        <w:t xml:space="preserve"> </w:t>
      </w:r>
    </w:p>
    <w:p w:rsidR="00206A46" w:rsidRPr="00A660BF" w:rsidRDefault="00206A46" w:rsidP="00206A46">
      <w:pPr>
        <w:pStyle w:val="ab"/>
        <w:widowControl w:val="0"/>
        <w:numPr>
          <w:ilvl w:val="0"/>
          <w:numId w:val="4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160" w:line="259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60BF">
        <w:rPr>
          <w:rFonts w:ascii="Times New Roman" w:hAnsi="Times New Roman"/>
          <w:b/>
          <w:sz w:val="24"/>
          <w:szCs w:val="24"/>
          <w:u w:val="single"/>
        </w:rPr>
        <w:t>В статье 24. «Полномочия администрации поселения»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06A46" w:rsidRPr="00790F16" w:rsidRDefault="00206A46" w:rsidP="00206A46">
      <w:pPr>
        <w:pStyle w:val="a3"/>
        <w:spacing w:line="276" w:lineRule="auto"/>
        <w:jc w:val="both"/>
        <w:rPr>
          <w:b/>
        </w:rPr>
      </w:pPr>
      <w:r>
        <w:rPr>
          <w:b/>
        </w:rPr>
        <w:t>Д</w:t>
      </w:r>
      <w:r w:rsidRPr="00790F16">
        <w:rPr>
          <w:b/>
        </w:rPr>
        <w:t xml:space="preserve">ополнить частью 3 следующего содержания: </w:t>
      </w:r>
      <w:r w:rsidRPr="00790F16">
        <w:rPr>
          <w:b/>
        </w:rPr>
        <w:tab/>
      </w:r>
    </w:p>
    <w:p w:rsidR="00206A46" w:rsidRPr="00790F16" w:rsidRDefault="00206A46" w:rsidP="00206A46">
      <w:pPr>
        <w:pStyle w:val="a3"/>
        <w:spacing w:line="276" w:lineRule="auto"/>
        <w:ind w:firstLine="708"/>
        <w:jc w:val="both"/>
      </w:pPr>
      <w:r>
        <w:t>«3</w:t>
      </w:r>
      <w:r w:rsidRPr="00790F16">
        <w:t xml:space="preserve">. В целях решения вопросов местного </w:t>
      </w:r>
      <w:r>
        <w:t>значения администрация сельского поселения Хулимсунт</w:t>
      </w:r>
      <w:r w:rsidRPr="00790F16">
        <w:t xml:space="preserve"> обладает следующими полномочиями в области обеспечения деятельности органов местного самоуправления и дол</w:t>
      </w:r>
      <w:r>
        <w:t>жностных лиц администрации сельского поселения Хулимсунт</w:t>
      </w:r>
      <w:r w:rsidRPr="00790F16">
        <w:t>:</w:t>
      </w:r>
    </w:p>
    <w:p w:rsidR="00206A46" w:rsidRPr="00790F16" w:rsidRDefault="00206A46" w:rsidP="00206A46">
      <w:pPr>
        <w:pStyle w:val="a3"/>
        <w:spacing w:line="276" w:lineRule="auto"/>
        <w:ind w:firstLine="708"/>
        <w:jc w:val="both"/>
      </w:pPr>
      <w:r w:rsidRPr="00790F16">
        <w:t>1)</w:t>
      </w:r>
      <w:r w:rsidRPr="00790F16">
        <w:tab/>
        <w:t>утверждает положение об официальном сайте органов ме</w:t>
      </w:r>
      <w:r>
        <w:t>стного самоуправления сельского поселения Хулимсунт</w:t>
      </w:r>
      <w:r w:rsidRPr="00790F16">
        <w:t xml:space="preserve">, </w:t>
      </w:r>
    </w:p>
    <w:p w:rsidR="00206A46" w:rsidRDefault="00206A46" w:rsidP="00206A46">
      <w:pPr>
        <w:pStyle w:val="a3"/>
        <w:spacing w:line="276" w:lineRule="auto"/>
        <w:ind w:firstLine="708"/>
        <w:jc w:val="both"/>
      </w:pPr>
      <w:r w:rsidRPr="00790F16">
        <w:t>2) утверждает перечни информации о деятельности органов местного самоуправления сельского поселения Хулимсунт.».</w:t>
      </w:r>
    </w:p>
    <w:p w:rsidR="00206A46" w:rsidRPr="00517D5B" w:rsidRDefault="00206A46" w:rsidP="00206A46">
      <w:pPr>
        <w:framePr w:hSpace="180" w:wrap="around" w:vAnchor="text" w:hAnchor="text" w:x="93" w:y="1"/>
        <w:suppressOverlap/>
        <w:jc w:val="both"/>
        <w:rPr>
          <w:b/>
          <w:i/>
        </w:rPr>
      </w:pPr>
      <w:r w:rsidRPr="00517D5B">
        <w:rPr>
          <w:b/>
          <w:i/>
        </w:rPr>
        <w:t>Изменение предлагается в соответствии с Федеральным законом от 09 февраля 2009 № 8-ФЗ «Об обеспечении доступа к информации о деятельности государственных органов и органов местного самоуправления».</w:t>
      </w:r>
    </w:p>
    <w:p w:rsidR="00206A46" w:rsidRDefault="00206A46" w:rsidP="00206A46">
      <w:pPr>
        <w:pStyle w:val="a3"/>
        <w:spacing w:line="276" w:lineRule="auto"/>
        <w:ind w:firstLine="708"/>
        <w:jc w:val="both"/>
        <w:rPr>
          <w:b/>
          <w:i/>
        </w:rPr>
      </w:pPr>
      <w:r w:rsidRPr="00517D5B">
        <w:rPr>
          <w:b/>
          <w:i/>
        </w:rPr>
        <w:t>Органы местного самоуправления обязаны установить требования к технологическим, программным и лингвистическим средствам обеспечения пользования официальными сайтами органов местного самоуправления (ч.4 ст.10 Федерального закона № 8-ФЗ), и перечень информации о деятельности органов местного самоуправления, периодичность ее размещения, за исключением информации, размещаемой в форме открытых данных, сроки обновления (ч.ч.6,7,8 ст.14 Федерального закона № 8-ФЗ).</w:t>
      </w:r>
    </w:p>
    <w:p w:rsidR="00206A46" w:rsidRPr="00517D5B" w:rsidRDefault="00206A46" w:rsidP="00206A46">
      <w:pPr>
        <w:pStyle w:val="a3"/>
        <w:spacing w:line="276" w:lineRule="auto"/>
        <w:ind w:firstLine="708"/>
        <w:jc w:val="both"/>
      </w:pPr>
    </w:p>
    <w:p w:rsidR="00206A46" w:rsidRPr="00517D5B" w:rsidRDefault="00206A46" w:rsidP="00206A46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7D5B">
        <w:rPr>
          <w:rFonts w:ascii="Times New Roman" w:hAnsi="Times New Roman"/>
          <w:b/>
          <w:sz w:val="24"/>
          <w:szCs w:val="24"/>
          <w:u w:val="single"/>
        </w:rPr>
        <w:t>Статью 25 «Избирательная комиссия муниципального образования»</w:t>
      </w:r>
      <w:r w:rsidRPr="00517D5B">
        <w:rPr>
          <w:rFonts w:ascii="Times New Roman" w:hAnsi="Times New Roman"/>
          <w:sz w:val="24"/>
          <w:szCs w:val="24"/>
          <w:u w:val="single"/>
        </w:rPr>
        <w:t xml:space="preserve"> исключить</w:t>
      </w:r>
      <w:r w:rsidRPr="00517D5B">
        <w:rPr>
          <w:rFonts w:ascii="Times New Roman" w:hAnsi="Times New Roman"/>
          <w:sz w:val="24"/>
          <w:szCs w:val="24"/>
        </w:rPr>
        <w:t>.</w:t>
      </w:r>
    </w:p>
    <w:p w:rsidR="00206A46" w:rsidRPr="00517D5B" w:rsidRDefault="00206A46" w:rsidP="00206A46">
      <w:pPr>
        <w:framePr w:hSpace="180" w:wrap="around" w:vAnchor="text" w:hAnchor="text" w:x="93" w:y="1"/>
        <w:suppressOverlap/>
        <w:jc w:val="both"/>
        <w:rPr>
          <w:b/>
          <w:i/>
        </w:rPr>
      </w:pPr>
      <w:r w:rsidRPr="00517D5B">
        <w:rPr>
          <w:b/>
          <w:i/>
        </w:rPr>
        <w:t>Изменение предлагается в связи с принятием Федерального закона от 14 марта 2022 года № 60–ФЗ «О внесении изменений в Федеральный закон «О внесении изменений в отдельные законодательные акты Российской Федерации». Частью 9 статьи 9 вышеуказанного Федерального закона предусмотрено:</w:t>
      </w:r>
    </w:p>
    <w:p w:rsidR="00206A46" w:rsidRPr="00517D5B" w:rsidRDefault="00206A46" w:rsidP="00206A46">
      <w:pPr>
        <w:framePr w:hSpace="180" w:wrap="around" w:vAnchor="text" w:hAnchor="text" w:x="93" w:y="1"/>
        <w:suppressOverlap/>
        <w:jc w:val="both"/>
        <w:rPr>
          <w:b/>
          <w:i/>
        </w:rPr>
      </w:pPr>
      <w:r w:rsidRPr="00517D5B">
        <w:rPr>
          <w:b/>
          <w:i/>
        </w:rPr>
        <w:t>- со дня вступления в силу настоящего Федерального закона и не позднее 1 января 2023 года избирательные комиссии муниципальных образований, осуществляющие свои полномочия на день вступления в силу настоящего Федерального закона, прекращают исполнение этих полномочий, за исключением случаев, предусмотренных частями 12 и 13 настоящей статьи;</w:t>
      </w:r>
    </w:p>
    <w:p w:rsidR="00206A46" w:rsidRPr="00517D5B" w:rsidRDefault="00206A46" w:rsidP="00206A46">
      <w:pPr>
        <w:framePr w:hSpace="180" w:wrap="around" w:vAnchor="text" w:hAnchor="text" w:x="93" w:y="1"/>
        <w:suppressOverlap/>
        <w:jc w:val="both"/>
        <w:rPr>
          <w:b/>
          <w:i/>
        </w:rPr>
      </w:pPr>
      <w:r w:rsidRPr="00517D5B">
        <w:rPr>
          <w:b/>
          <w:i/>
        </w:rPr>
        <w:t>- исполнение полномочий по подготовке и проведению выборов в органы местного самоуправления, местного референдума по решению избирательной комиссии субъекта Российской Федерации возлагается на территориальную или участковую комиссию.</w:t>
      </w:r>
    </w:p>
    <w:p w:rsidR="00206A46" w:rsidRPr="00517D5B" w:rsidRDefault="00206A46" w:rsidP="00206A46">
      <w:pPr>
        <w:autoSpaceDE w:val="0"/>
        <w:autoSpaceDN w:val="0"/>
        <w:adjustRightInd w:val="0"/>
        <w:jc w:val="both"/>
      </w:pPr>
      <w:r w:rsidRPr="00517D5B">
        <w:rPr>
          <w:b/>
          <w:i/>
        </w:rPr>
        <w:t>На основании части 4 статьи 9 вышеуказанного Федерального закона Положения статей 2, 22, 23, 34, 35, 39, 40 и 85 Федерального закона от 6 октября 2003 года N 131-ФЗ "Об общих принципах организации местного самоуправления в Российской Федерации", касающиеся порядка формирования, полномочий и статуса избирательных комиссий муниципальных образований, а также статуса членов избирательных комиссий муниципальных образований, применяются в части, не противоречащей положениям законодательных актов Российской Федерации, измененных настоящим Федеральным законом, и настоящей статьи</w:t>
      </w:r>
    </w:p>
    <w:p w:rsidR="00206A46" w:rsidRPr="004F3304" w:rsidRDefault="00206A46" w:rsidP="00206A46">
      <w:pPr>
        <w:widowControl w:val="0"/>
        <w:autoSpaceDE w:val="0"/>
        <w:autoSpaceDN w:val="0"/>
        <w:adjustRightInd w:val="0"/>
        <w:ind w:firstLine="720"/>
        <w:jc w:val="both"/>
      </w:pPr>
    </w:p>
    <w:p w:rsidR="000C1AC8" w:rsidRPr="0001373B" w:rsidRDefault="000C1AC8" w:rsidP="0001373B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u w:val="single"/>
        </w:rPr>
      </w:pPr>
    </w:p>
    <w:p w:rsidR="000C1AC8" w:rsidRDefault="00186A36" w:rsidP="00C062A3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Глава сельского </w:t>
      </w:r>
    </w:p>
    <w:p w:rsidR="00186A36" w:rsidRDefault="00186A36" w:rsidP="00C062A3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color w:val="000000" w:themeColor="text1"/>
        </w:rPr>
        <w:t>поселения Хулимсунт                                                                                      Я.В. Ануфриев</w:t>
      </w:r>
    </w:p>
    <w:p w:rsidR="00D92A5D" w:rsidRDefault="00D92A5D" w:rsidP="00C062A3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D92A5D" w:rsidRDefault="00D92A5D" w:rsidP="00C062A3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D92A5D" w:rsidRDefault="00D92A5D" w:rsidP="00C062A3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D92A5D" w:rsidRDefault="00D92A5D" w:rsidP="00C062A3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553681" w:rsidRPr="004812ED" w:rsidRDefault="00553681" w:rsidP="00553681">
      <w:pPr>
        <w:jc w:val="both"/>
        <w:rPr>
          <w:b/>
        </w:rPr>
      </w:pPr>
    </w:p>
    <w:p w:rsidR="00553681" w:rsidRPr="004812ED" w:rsidRDefault="00206A46" w:rsidP="00553681">
      <w:pPr>
        <w:jc w:val="both"/>
      </w:pPr>
      <w:r>
        <w:lastRenderedPageBreak/>
        <w:t>01 августа</w:t>
      </w:r>
      <w:r w:rsidR="00186A36">
        <w:t xml:space="preserve"> 2022</w:t>
      </w:r>
      <w:r w:rsidR="00553681" w:rsidRPr="004812ED">
        <w:t xml:space="preserve"> года</w:t>
      </w:r>
      <w:r w:rsidR="00553681">
        <w:t>.</w:t>
      </w:r>
    </w:p>
    <w:p w:rsidR="00553681" w:rsidRPr="004812ED" w:rsidRDefault="00553681" w:rsidP="00553681">
      <w:pPr>
        <w:jc w:val="both"/>
        <w:rPr>
          <w:i/>
        </w:rPr>
      </w:pPr>
    </w:p>
    <w:p w:rsidR="00553681" w:rsidRPr="004812ED" w:rsidRDefault="00553681" w:rsidP="00553681">
      <w:pPr>
        <w:jc w:val="both"/>
        <w:rPr>
          <w:b/>
          <w:i/>
        </w:rPr>
      </w:pPr>
    </w:p>
    <w:p w:rsidR="004172D4" w:rsidRDefault="004172D4" w:rsidP="004172D4"/>
    <w:p w:rsidR="0001373B" w:rsidRDefault="0001373B" w:rsidP="004172D4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</w:p>
    <w:p w:rsidR="0001373B" w:rsidRDefault="0001373B" w:rsidP="004172D4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</w:p>
    <w:p w:rsidR="0001373B" w:rsidRDefault="0001373B" w:rsidP="004172D4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</w:p>
    <w:p w:rsidR="0001373B" w:rsidRDefault="0001373B" w:rsidP="004172D4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</w:p>
    <w:p w:rsidR="0001373B" w:rsidRDefault="0001373B" w:rsidP="004172D4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</w:p>
    <w:p w:rsidR="0001373B" w:rsidRDefault="0001373B" w:rsidP="004172D4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</w:p>
    <w:p w:rsidR="0001373B" w:rsidRDefault="0001373B" w:rsidP="004172D4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</w:p>
    <w:p w:rsidR="0001373B" w:rsidRDefault="0001373B" w:rsidP="004172D4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</w:p>
    <w:p w:rsidR="00165ADA" w:rsidRPr="00020E4A" w:rsidRDefault="00165ADA" w:rsidP="00165ADA">
      <w:pPr>
        <w:rPr>
          <w:b/>
          <w:sz w:val="16"/>
          <w:szCs w:val="16"/>
        </w:rPr>
        <w:sectPr w:rsidR="00165ADA" w:rsidRPr="00020E4A" w:rsidSect="0013526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284" w:right="426" w:bottom="1134" w:left="851" w:header="284" w:footer="556" w:gutter="0"/>
          <w:pgNumType w:start="1"/>
          <w:cols w:space="709"/>
          <w:titlePg/>
          <w:docGrid w:linePitch="360"/>
        </w:sectPr>
      </w:pPr>
    </w:p>
    <w:p w:rsidR="007B3400" w:rsidRPr="00020E4A" w:rsidRDefault="007B3400"/>
    <w:sectPr w:rsidR="007B3400" w:rsidRPr="00020E4A" w:rsidSect="00914065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2E7" w:rsidRDefault="001402E7" w:rsidP="00165ADA">
      <w:r>
        <w:separator/>
      </w:r>
    </w:p>
  </w:endnote>
  <w:endnote w:type="continuationSeparator" w:id="0">
    <w:p w:rsidR="001402E7" w:rsidRDefault="001402E7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681" w:rsidRDefault="0055368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EndPr/>
    <w:sdtContent>
      <w:p w:rsidR="00414ABC" w:rsidRDefault="00414A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E04" w:rsidRPr="00287E04">
          <w:rPr>
            <w:noProof/>
            <w:lang w:val="ru-RU"/>
          </w:rPr>
          <w:t>4</w:t>
        </w:r>
        <w:r>
          <w:fldChar w:fldCharType="end"/>
        </w:r>
      </w:p>
    </w:sdtContent>
  </w:sdt>
  <w:p w:rsidR="00414ABC" w:rsidRPr="00F27FC0" w:rsidRDefault="00414ABC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414ABC" w:rsidRDefault="00414AB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BC" w:rsidRPr="0079227F" w:rsidRDefault="00414ABC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414ABC" w:rsidRDefault="00414AB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414ABC" w:rsidRDefault="00414A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E04" w:rsidRPr="00287E04">
          <w:rPr>
            <w:noProof/>
            <w:lang w:val="ru-RU"/>
          </w:rPr>
          <w:t>5</w:t>
        </w:r>
        <w:r>
          <w:fldChar w:fldCharType="end"/>
        </w:r>
      </w:p>
    </w:sdtContent>
  </w:sdt>
  <w:p w:rsidR="00414ABC" w:rsidRPr="00F27FC0" w:rsidRDefault="00414ABC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BC" w:rsidRPr="0079227F" w:rsidRDefault="00414ABC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2E7" w:rsidRDefault="001402E7" w:rsidP="00165ADA">
      <w:r>
        <w:separator/>
      </w:r>
    </w:p>
  </w:footnote>
  <w:footnote w:type="continuationSeparator" w:id="0">
    <w:p w:rsidR="001402E7" w:rsidRDefault="001402E7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681" w:rsidRDefault="0055368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BC" w:rsidRPr="00553681" w:rsidRDefault="00414ABC" w:rsidP="00553681">
    <w:pPr>
      <w:pStyle w:val="a9"/>
      <w:rPr>
        <w:rFonts w:ascii="Monotype Corsiva" w:hAnsi="Monotype Corsiva" w:cs="Calibri"/>
        <w:sz w:val="22"/>
        <w:szCs w:val="22"/>
      </w:rPr>
    </w:pPr>
  </w:p>
  <w:p w:rsidR="00414ABC" w:rsidRDefault="00414AB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BC" w:rsidRPr="0079227F" w:rsidRDefault="00414ABC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414ABC" w:rsidRDefault="00414AB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BC" w:rsidRPr="00165ADA" w:rsidRDefault="00414ABC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BC" w:rsidRPr="0079227F" w:rsidRDefault="00414ABC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2F347D"/>
    <w:multiLevelType w:val="hybridMultilevel"/>
    <w:tmpl w:val="8804652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03E4224"/>
    <w:multiLevelType w:val="hybridMultilevel"/>
    <w:tmpl w:val="7802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67D"/>
    <w:multiLevelType w:val="multilevel"/>
    <w:tmpl w:val="175A1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5D6F7E"/>
    <w:multiLevelType w:val="hybridMultilevel"/>
    <w:tmpl w:val="EC56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071ED"/>
    <w:multiLevelType w:val="hybridMultilevel"/>
    <w:tmpl w:val="5008A93C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E22EF"/>
    <w:multiLevelType w:val="hybridMultilevel"/>
    <w:tmpl w:val="71402C64"/>
    <w:lvl w:ilvl="0" w:tplc="00B0D7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67F1657"/>
    <w:multiLevelType w:val="hybridMultilevel"/>
    <w:tmpl w:val="545E2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F488D"/>
    <w:multiLevelType w:val="multilevel"/>
    <w:tmpl w:val="3C84E23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9" w15:restartNumberingAfterBreak="0">
    <w:nsid w:val="274C4DDC"/>
    <w:multiLevelType w:val="hybridMultilevel"/>
    <w:tmpl w:val="4C0010AC"/>
    <w:lvl w:ilvl="0" w:tplc="D9BE0FC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43FAA"/>
    <w:multiLevelType w:val="hybridMultilevel"/>
    <w:tmpl w:val="36B07B08"/>
    <w:lvl w:ilvl="0" w:tplc="EADA58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D183368"/>
    <w:multiLevelType w:val="multilevel"/>
    <w:tmpl w:val="6D56DF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307A6EF4"/>
    <w:multiLevelType w:val="hybridMultilevel"/>
    <w:tmpl w:val="323EE4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4777B75"/>
    <w:multiLevelType w:val="multilevel"/>
    <w:tmpl w:val="49B2C8A0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  <w:b/>
      </w:rPr>
    </w:lvl>
  </w:abstractNum>
  <w:abstractNum w:abstractNumId="16" w15:restartNumberingAfterBreak="0">
    <w:nsid w:val="36732B34"/>
    <w:multiLevelType w:val="hybridMultilevel"/>
    <w:tmpl w:val="6808920E"/>
    <w:lvl w:ilvl="0" w:tplc="9EFEE1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7404B78"/>
    <w:multiLevelType w:val="hybridMultilevel"/>
    <w:tmpl w:val="86724902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77E30"/>
    <w:multiLevelType w:val="hybridMultilevel"/>
    <w:tmpl w:val="63FC3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0125B6"/>
    <w:multiLevelType w:val="hybridMultilevel"/>
    <w:tmpl w:val="97F419EC"/>
    <w:lvl w:ilvl="0" w:tplc="EF9A6C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A85D70"/>
    <w:multiLevelType w:val="hybridMultilevel"/>
    <w:tmpl w:val="EBEEA328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C5C0E"/>
    <w:multiLevelType w:val="multilevel"/>
    <w:tmpl w:val="1F7AD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 w15:restartNumberingAfterBreak="0">
    <w:nsid w:val="44455BC9"/>
    <w:multiLevelType w:val="hybridMultilevel"/>
    <w:tmpl w:val="6CF445DE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96006"/>
    <w:multiLevelType w:val="multilevel"/>
    <w:tmpl w:val="2F9CE4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543950B2"/>
    <w:multiLevelType w:val="hybridMultilevel"/>
    <w:tmpl w:val="762E5562"/>
    <w:lvl w:ilvl="0" w:tplc="20C6D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6443A24"/>
    <w:multiLevelType w:val="hybridMultilevel"/>
    <w:tmpl w:val="BFE0891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71C27"/>
    <w:multiLevelType w:val="multilevel"/>
    <w:tmpl w:val="A8925F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59781DA6"/>
    <w:multiLevelType w:val="hybridMultilevel"/>
    <w:tmpl w:val="50369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A17A1"/>
    <w:multiLevelType w:val="hybridMultilevel"/>
    <w:tmpl w:val="703E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C62B4"/>
    <w:multiLevelType w:val="multilevel"/>
    <w:tmpl w:val="689A59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1" w15:restartNumberingAfterBreak="0">
    <w:nsid w:val="63A86310"/>
    <w:multiLevelType w:val="hybridMultilevel"/>
    <w:tmpl w:val="37728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75720"/>
    <w:multiLevelType w:val="hybridMultilevel"/>
    <w:tmpl w:val="EF9CBE8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E96A38"/>
    <w:multiLevelType w:val="multilevel"/>
    <w:tmpl w:val="98742F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66B5E26"/>
    <w:multiLevelType w:val="hybridMultilevel"/>
    <w:tmpl w:val="1A70B8DE"/>
    <w:lvl w:ilvl="0" w:tplc="12A2253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E52C02"/>
    <w:multiLevelType w:val="multilevel"/>
    <w:tmpl w:val="20245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327AD3"/>
    <w:multiLevelType w:val="hybridMultilevel"/>
    <w:tmpl w:val="9ADC8DE4"/>
    <w:lvl w:ilvl="0" w:tplc="8B8E3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11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8"/>
  </w:num>
  <w:num w:numId="6">
    <w:abstractNumId w:val="37"/>
  </w:num>
  <w:num w:numId="7">
    <w:abstractNumId w:val="25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33"/>
  </w:num>
  <w:num w:numId="12">
    <w:abstractNumId w:val="31"/>
  </w:num>
  <w:num w:numId="13">
    <w:abstractNumId w:val="20"/>
  </w:num>
  <w:num w:numId="14">
    <w:abstractNumId w:val="17"/>
  </w:num>
  <w:num w:numId="15">
    <w:abstractNumId w:val="30"/>
  </w:num>
  <w:num w:numId="16">
    <w:abstractNumId w:val="32"/>
  </w:num>
  <w:num w:numId="17">
    <w:abstractNumId w:val="23"/>
  </w:num>
  <w:num w:numId="18">
    <w:abstractNumId w:val="5"/>
  </w:num>
  <w:num w:numId="19">
    <w:abstractNumId w:val="22"/>
  </w:num>
  <w:num w:numId="20">
    <w:abstractNumId w:val="2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6"/>
  </w:num>
  <w:num w:numId="24">
    <w:abstractNumId w:val="4"/>
  </w:num>
  <w:num w:numId="25">
    <w:abstractNumId w:val="29"/>
  </w:num>
  <w:num w:numId="26">
    <w:abstractNumId w:val="1"/>
  </w:num>
  <w:num w:numId="27">
    <w:abstractNumId w:val="7"/>
  </w:num>
  <w:num w:numId="28">
    <w:abstractNumId w:val="38"/>
  </w:num>
  <w:num w:numId="29">
    <w:abstractNumId w:val="27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3"/>
  </w:num>
  <w:num w:numId="34">
    <w:abstractNumId w:val="12"/>
  </w:num>
  <w:num w:numId="35">
    <w:abstractNumId w:val="10"/>
  </w:num>
  <w:num w:numId="36">
    <w:abstractNumId w:val="3"/>
  </w:num>
  <w:num w:numId="37">
    <w:abstractNumId w:val="2"/>
  </w:num>
  <w:num w:numId="38">
    <w:abstractNumId w:val="15"/>
  </w:num>
  <w:num w:numId="39">
    <w:abstractNumId w:val="9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1373B"/>
    <w:rsid w:val="00020E4A"/>
    <w:rsid w:val="00034ABC"/>
    <w:rsid w:val="00042DAA"/>
    <w:rsid w:val="00064D5E"/>
    <w:rsid w:val="0006734E"/>
    <w:rsid w:val="000732D7"/>
    <w:rsid w:val="000C1AC8"/>
    <w:rsid w:val="000D11A3"/>
    <w:rsid w:val="00102B15"/>
    <w:rsid w:val="001215AB"/>
    <w:rsid w:val="0013526C"/>
    <w:rsid w:val="001402E7"/>
    <w:rsid w:val="00152710"/>
    <w:rsid w:val="00165ADA"/>
    <w:rsid w:val="00186A36"/>
    <w:rsid w:val="001A1BDB"/>
    <w:rsid w:val="001B4ECA"/>
    <w:rsid w:val="001D1517"/>
    <w:rsid w:val="001E5261"/>
    <w:rsid w:val="001E61CE"/>
    <w:rsid w:val="001E6724"/>
    <w:rsid w:val="00206A46"/>
    <w:rsid w:val="00207918"/>
    <w:rsid w:val="00213913"/>
    <w:rsid w:val="00287E04"/>
    <w:rsid w:val="00290E39"/>
    <w:rsid w:val="002A4C23"/>
    <w:rsid w:val="002E719F"/>
    <w:rsid w:val="003050F0"/>
    <w:rsid w:val="00353B45"/>
    <w:rsid w:val="00361D30"/>
    <w:rsid w:val="003B6362"/>
    <w:rsid w:val="003C577C"/>
    <w:rsid w:val="003F4B08"/>
    <w:rsid w:val="00400A4F"/>
    <w:rsid w:val="00414ABC"/>
    <w:rsid w:val="004172D4"/>
    <w:rsid w:val="00441A7B"/>
    <w:rsid w:val="004477AE"/>
    <w:rsid w:val="00464838"/>
    <w:rsid w:val="00553681"/>
    <w:rsid w:val="00656BF6"/>
    <w:rsid w:val="00664FFB"/>
    <w:rsid w:val="00772F95"/>
    <w:rsid w:val="007A4CE7"/>
    <w:rsid w:val="007B3400"/>
    <w:rsid w:val="007E3D0B"/>
    <w:rsid w:val="00813485"/>
    <w:rsid w:val="00873A2E"/>
    <w:rsid w:val="00880002"/>
    <w:rsid w:val="0089623F"/>
    <w:rsid w:val="008C2A17"/>
    <w:rsid w:val="008F121A"/>
    <w:rsid w:val="00914065"/>
    <w:rsid w:val="00A33B54"/>
    <w:rsid w:val="00AB2FDD"/>
    <w:rsid w:val="00AC571A"/>
    <w:rsid w:val="00AF70DD"/>
    <w:rsid w:val="00B06FB4"/>
    <w:rsid w:val="00B24E4B"/>
    <w:rsid w:val="00B414C7"/>
    <w:rsid w:val="00B54D57"/>
    <w:rsid w:val="00B84CC3"/>
    <w:rsid w:val="00B95578"/>
    <w:rsid w:val="00BE1616"/>
    <w:rsid w:val="00BE6B21"/>
    <w:rsid w:val="00BF1772"/>
    <w:rsid w:val="00C062A3"/>
    <w:rsid w:val="00C12420"/>
    <w:rsid w:val="00C6407B"/>
    <w:rsid w:val="00C71BDC"/>
    <w:rsid w:val="00CB3CF7"/>
    <w:rsid w:val="00CF75F3"/>
    <w:rsid w:val="00D54198"/>
    <w:rsid w:val="00D7236C"/>
    <w:rsid w:val="00D92A5D"/>
    <w:rsid w:val="00DD2C20"/>
    <w:rsid w:val="00DD385D"/>
    <w:rsid w:val="00E02098"/>
    <w:rsid w:val="00E541F9"/>
    <w:rsid w:val="00EC15E5"/>
    <w:rsid w:val="00F16A5E"/>
    <w:rsid w:val="00F93833"/>
    <w:rsid w:val="00FD51DF"/>
    <w:rsid w:val="00FE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7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9">
    <w:name w:val="heading 9"/>
    <w:basedOn w:val="a"/>
    <w:next w:val="a"/>
    <w:link w:val="90"/>
    <w:uiPriority w:val="9"/>
    <w:unhideWhenUsed/>
    <w:qFormat/>
    <w:rsid w:val="001215A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">
    <w:name w:val="Hyperlink"/>
    <w:uiPriority w:val="99"/>
    <w:unhideWhenUsed/>
    <w:rsid w:val="007A4CE7"/>
    <w:rPr>
      <w:color w:val="0000FF"/>
      <w:u w:val="single"/>
    </w:rPr>
  </w:style>
  <w:style w:type="character" w:styleId="af0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1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rsid w:val="001215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5">
    <w:name w:val="Body Text"/>
    <w:basedOn w:val="a"/>
    <w:link w:val="af6"/>
    <w:uiPriority w:val="99"/>
    <w:unhideWhenUsed/>
    <w:rsid w:val="001215A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121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1215A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7">
    <w:name w:val="Emphasis"/>
    <w:basedOn w:val="a0"/>
    <w:qFormat/>
    <w:rsid w:val="001215AB"/>
    <w:rPr>
      <w:i/>
      <w:iCs/>
    </w:rPr>
  </w:style>
  <w:style w:type="paragraph" w:styleId="af8">
    <w:name w:val="Title"/>
    <w:basedOn w:val="a"/>
    <w:link w:val="af9"/>
    <w:qFormat/>
    <w:rsid w:val="001215AB"/>
    <w:pPr>
      <w:jc w:val="center"/>
    </w:pPr>
    <w:rPr>
      <w:b/>
      <w:sz w:val="28"/>
      <w:szCs w:val="20"/>
    </w:rPr>
  </w:style>
  <w:style w:type="character" w:customStyle="1" w:styleId="af9">
    <w:name w:val="Заголовок Знак"/>
    <w:basedOn w:val="a0"/>
    <w:link w:val="af8"/>
    <w:rsid w:val="001215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docaccesstitle">
    <w:name w:val="docaccess_title"/>
    <w:basedOn w:val="a0"/>
    <w:rsid w:val="001215AB"/>
  </w:style>
  <w:style w:type="paragraph" w:styleId="21">
    <w:name w:val="Body Text Indent 2"/>
    <w:basedOn w:val="a"/>
    <w:link w:val="22"/>
    <w:uiPriority w:val="99"/>
    <w:semiHidden/>
    <w:unhideWhenUsed/>
    <w:rsid w:val="001E52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52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E5261"/>
  </w:style>
  <w:style w:type="paragraph" w:customStyle="1" w:styleId="FORMATTEXT0">
    <w:name w:val=".FORMATTEXT"/>
    <w:uiPriority w:val="99"/>
    <w:rsid w:val="001E52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1E526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4477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Cell">
    <w:name w:val="ConsPlusCell"/>
    <w:uiPriority w:val="99"/>
    <w:rsid w:val="008F12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mismatch">
    <w:name w:val="mismatch"/>
    <w:basedOn w:val="a0"/>
    <w:rsid w:val="00186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3355&amp;date=13.09.2021&amp;dst=1000000024&amp;field=134" TargetMode="Externa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kodeks://link/d?nd=901876063&amp;point=mark=000000000000000000000000000000000000000000000000008PO0M1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3355&amp;date=13.09.2021&amp;dst=1000000024&amp;field=134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505B8-B105-4D85-90C7-D6F02FACC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40</cp:revision>
  <cp:lastPrinted>2022-08-29T07:14:00Z</cp:lastPrinted>
  <dcterms:created xsi:type="dcterms:W3CDTF">2019-02-22T12:25:00Z</dcterms:created>
  <dcterms:modified xsi:type="dcterms:W3CDTF">2022-11-14T04:24:00Z</dcterms:modified>
</cp:coreProperties>
</file>