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4" w:rsidRPr="006D452C" w:rsidRDefault="00AE6C34" w:rsidP="00AE6C34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AE6C34" w:rsidRPr="006D452C" w:rsidRDefault="00AE6C34" w:rsidP="00AE6C34">
      <w:pPr>
        <w:tabs>
          <w:tab w:val="center" w:pos="4960"/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D452C">
        <w:rPr>
          <w:b/>
          <w:sz w:val="28"/>
          <w:szCs w:val="28"/>
        </w:rPr>
        <w:t>Березовский район</w:t>
      </w:r>
      <w:r>
        <w:rPr>
          <w:b/>
          <w:sz w:val="28"/>
          <w:szCs w:val="28"/>
        </w:rPr>
        <w:tab/>
      </w:r>
    </w:p>
    <w:p w:rsidR="00AE6C34" w:rsidRPr="006D452C" w:rsidRDefault="00AE6C34" w:rsidP="00AE6C34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AE6C34" w:rsidRPr="006D452C" w:rsidRDefault="00AE6C34" w:rsidP="00AE6C34">
      <w:pPr>
        <w:jc w:val="center"/>
        <w:rPr>
          <w:b/>
          <w:sz w:val="28"/>
          <w:szCs w:val="28"/>
        </w:rPr>
      </w:pPr>
    </w:p>
    <w:p w:rsidR="00AE6C34" w:rsidRPr="006D452C" w:rsidRDefault="00AE6C34" w:rsidP="00AE6C34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AE6C34" w:rsidRPr="006D452C" w:rsidRDefault="00AE6C34" w:rsidP="00AE6C34">
      <w:pPr>
        <w:rPr>
          <w:sz w:val="28"/>
          <w:szCs w:val="28"/>
        </w:rPr>
      </w:pPr>
    </w:p>
    <w:p w:rsidR="00AE6C34" w:rsidRPr="006D452C" w:rsidRDefault="00AE6C34" w:rsidP="00AE6C34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8E1CE9">
        <w:rPr>
          <w:sz w:val="28"/>
          <w:szCs w:val="28"/>
        </w:rPr>
        <w:t>08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E1CE9">
        <w:rPr>
          <w:sz w:val="28"/>
          <w:szCs w:val="28"/>
        </w:rPr>
        <w:t>4</w:t>
      </w:r>
      <w:r w:rsidRPr="006D452C">
        <w:rPr>
          <w:sz w:val="28"/>
          <w:szCs w:val="28"/>
        </w:rPr>
        <w:t>.</w:t>
      </w:r>
      <w:r w:rsidR="008E1CE9">
        <w:rPr>
          <w:sz w:val="28"/>
          <w:szCs w:val="28"/>
        </w:rPr>
        <w:t>2014</w:t>
      </w:r>
      <w:r w:rsidRPr="006D452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          № </w:t>
      </w:r>
      <w:r w:rsidR="008E1CE9">
        <w:rPr>
          <w:sz w:val="28"/>
          <w:szCs w:val="28"/>
        </w:rPr>
        <w:t>31</w:t>
      </w:r>
    </w:p>
    <w:p w:rsidR="00AE6C34" w:rsidRDefault="00AE6C34" w:rsidP="00AE6C34">
      <w:pPr>
        <w:rPr>
          <w:sz w:val="28"/>
          <w:szCs w:val="28"/>
        </w:rPr>
      </w:pPr>
      <w:proofErr w:type="spellStart"/>
      <w:r w:rsidRPr="006D452C">
        <w:rPr>
          <w:sz w:val="28"/>
          <w:szCs w:val="28"/>
        </w:rPr>
        <w:t>д</w:t>
      </w:r>
      <w:proofErr w:type="gramStart"/>
      <w:r w:rsidRPr="006D452C">
        <w:rPr>
          <w:sz w:val="28"/>
          <w:szCs w:val="28"/>
        </w:rPr>
        <w:t>.Х</w:t>
      </w:r>
      <w:proofErr w:type="gramEnd"/>
      <w:r w:rsidRPr="006D452C">
        <w:rPr>
          <w:sz w:val="28"/>
          <w:szCs w:val="28"/>
        </w:rPr>
        <w:t>улимсунт</w:t>
      </w:r>
      <w:proofErr w:type="spellEnd"/>
    </w:p>
    <w:p w:rsidR="00AE6C34" w:rsidRDefault="00AE6C34" w:rsidP="00AE6C34">
      <w:pPr>
        <w:rPr>
          <w:sz w:val="28"/>
          <w:szCs w:val="28"/>
        </w:rPr>
      </w:pPr>
    </w:p>
    <w:p w:rsidR="00AE6C34" w:rsidRDefault="00AE6C34" w:rsidP="00AE6C34">
      <w:pPr>
        <w:rPr>
          <w:sz w:val="28"/>
          <w:szCs w:val="28"/>
        </w:rPr>
      </w:pPr>
    </w:p>
    <w:p w:rsidR="004A05E8" w:rsidRDefault="004A05E8" w:rsidP="00AE6C34">
      <w:r>
        <w:t xml:space="preserve">Об утверждении </w:t>
      </w:r>
      <w:r w:rsidR="00E07F3F">
        <w:t>П</w:t>
      </w:r>
      <w:r>
        <w:t xml:space="preserve">оложения о сообщении лицами, </w:t>
      </w:r>
    </w:p>
    <w:p w:rsidR="00B006D7" w:rsidRDefault="004874C4" w:rsidP="00AE6C34">
      <w:proofErr w:type="gramStart"/>
      <w:r>
        <w:t>з</w:t>
      </w:r>
      <w:r w:rsidR="004A05E8">
        <w:t>амещающими</w:t>
      </w:r>
      <w:proofErr w:type="gramEnd"/>
      <w:r w:rsidR="004A05E8">
        <w:t xml:space="preserve"> </w:t>
      </w:r>
      <w:r w:rsidR="00B006D7">
        <w:t>должности муниципальной службы и</w:t>
      </w:r>
    </w:p>
    <w:p w:rsidR="004A05E8" w:rsidRDefault="004A05E8" w:rsidP="00AE6C34">
      <w:r>
        <w:t>муниц</w:t>
      </w:r>
      <w:r w:rsidR="004874C4">
        <w:t>ипальные должности</w:t>
      </w:r>
      <w:r w:rsidR="00532D11">
        <w:t xml:space="preserve"> </w:t>
      </w:r>
      <w:r w:rsidR="00B006D7">
        <w:t>на постоянной основе</w:t>
      </w:r>
    </w:p>
    <w:p w:rsidR="005C0204" w:rsidRDefault="004874C4" w:rsidP="00AE6C34">
      <w:r>
        <w:t>Администрации сельского поселения Хулимсунт</w:t>
      </w:r>
      <w:r w:rsidR="004A3658">
        <w:t xml:space="preserve">, </w:t>
      </w:r>
    </w:p>
    <w:p w:rsidR="005C0204" w:rsidRDefault="004A3658" w:rsidP="00AE6C34">
      <w:r>
        <w:t>о получении подарка в связи с их</w:t>
      </w:r>
      <w:r w:rsidR="00553285">
        <w:t xml:space="preserve"> </w:t>
      </w:r>
      <w:r>
        <w:t>должностным</w:t>
      </w:r>
      <w:r w:rsidR="00553285">
        <w:t xml:space="preserve"> положением</w:t>
      </w:r>
    </w:p>
    <w:p w:rsidR="004A3658" w:rsidRDefault="00553285" w:rsidP="00AE6C34">
      <w:r>
        <w:t xml:space="preserve"> или исполнением ими </w:t>
      </w:r>
      <w:r w:rsidR="005C0204">
        <w:t>служебных (должностных) обязанностей</w:t>
      </w:r>
      <w:r w:rsidR="009D34AE">
        <w:t>,</w:t>
      </w:r>
    </w:p>
    <w:p w:rsidR="009D34AE" w:rsidRDefault="009D34AE" w:rsidP="00AE6C34">
      <w:r>
        <w:t>сдаче и оценке подарка, реализации (выкупе) и зачислении</w:t>
      </w:r>
    </w:p>
    <w:p w:rsidR="009D34AE" w:rsidRPr="00553285" w:rsidRDefault="009D34AE" w:rsidP="00AE6C34">
      <w:r>
        <w:t>средств, вырученных от его реализации</w:t>
      </w:r>
    </w:p>
    <w:p w:rsidR="004A05E8" w:rsidRDefault="004A05E8" w:rsidP="00AE6C34">
      <w:pPr>
        <w:rPr>
          <w:sz w:val="28"/>
          <w:szCs w:val="28"/>
        </w:rPr>
      </w:pPr>
    </w:p>
    <w:p w:rsidR="004A05E8" w:rsidRDefault="004A05E8" w:rsidP="00AE6C34">
      <w:pPr>
        <w:rPr>
          <w:sz w:val="28"/>
          <w:szCs w:val="28"/>
        </w:rPr>
      </w:pPr>
    </w:p>
    <w:p w:rsidR="00B3767F" w:rsidRDefault="00B3767F" w:rsidP="00CC5BD3">
      <w:pPr>
        <w:jc w:val="both"/>
        <w:rPr>
          <w:sz w:val="28"/>
          <w:szCs w:val="28"/>
        </w:rPr>
      </w:pPr>
      <w:r>
        <w:tab/>
      </w:r>
      <w:r w:rsidRPr="00635BBD">
        <w:rPr>
          <w:sz w:val="28"/>
          <w:szCs w:val="28"/>
        </w:rPr>
        <w:t xml:space="preserve">В соответствии с </w:t>
      </w:r>
      <w:hyperlink r:id="rId5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 w:rsidRPr="00635BBD">
          <w:rPr>
            <w:sz w:val="28"/>
            <w:szCs w:val="28"/>
          </w:rPr>
          <w:t>пунктом 4</w:t>
        </w:r>
      </w:hyperlink>
      <w:r w:rsidRPr="00635BBD">
        <w:rPr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</w:t>
      </w:r>
      <w:proofErr w:type="gramStart"/>
      <w:r w:rsidRPr="00635BBD">
        <w:rPr>
          <w:sz w:val="28"/>
          <w:szCs w:val="28"/>
        </w:rPr>
        <w:t xml:space="preserve">Российской Федерации от 13 марта 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руководствуясь </w:t>
      </w:r>
      <w:hyperlink r:id="rId6" w:tooltip="Постановление Правительства РФ от 09.01.2014 N 10 &quot;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" w:history="1">
        <w:r w:rsidR="00FB1950">
          <w:rPr>
            <w:sz w:val="28"/>
            <w:szCs w:val="28"/>
          </w:rPr>
          <w:t>п</w:t>
        </w:r>
        <w:r w:rsidRPr="00635BBD">
          <w:rPr>
            <w:sz w:val="28"/>
            <w:szCs w:val="28"/>
          </w:rPr>
          <w:t>остановлением</w:t>
        </w:r>
      </w:hyperlink>
      <w:r w:rsidRPr="00635BBD">
        <w:rPr>
          <w:sz w:val="28"/>
          <w:szCs w:val="28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</w:t>
      </w:r>
      <w:proofErr w:type="gramEnd"/>
      <w:r w:rsidRPr="00635BBD">
        <w:rPr>
          <w:sz w:val="28"/>
          <w:szCs w:val="28"/>
        </w:rPr>
        <w:t xml:space="preserve"> </w:t>
      </w:r>
      <w:proofErr w:type="gramStart"/>
      <w:r w:rsidRPr="00635BBD">
        <w:rPr>
          <w:sz w:val="28"/>
          <w:szCs w:val="28"/>
        </w:rPr>
        <w:t>служебных (должностных) обязанностей, сдачи и оценки подарка, реализации (выкупа) и зачисления средств</w:t>
      </w:r>
      <w:r w:rsidR="00FB1950">
        <w:rPr>
          <w:sz w:val="28"/>
          <w:szCs w:val="28"/>
        </w:rPr>
        <w:t xml:space="preserve">, вырученных от его реализации" и постановлением </w:t>
      </w:r>
      <w:r w:rsidR="000938F6">
        <w:rPr>
          <w:sz w:val="28"/>
          <w:szCs w:val="28"/>
        </w:rPr>
        <w:t xml:space="preserve">Губернатора Ханты – Мансийского автономного </w:t>
      </w:r>
      <w:r w:rsidR="00542F4A">
        <w:rPr>
          <w:sz w:val="28"/>
          <w:szCs w:val="28"/>
        </w:rPr>
        <w:t>округа – Югры от 18.02.2014 года № 15 «</w:t>
      </w:r>
      <w:r w:rsidR="00542F4A" w:rsidRPr="00542F4A">
        <w:rPr>
          <w:sz w:val="28"/>
          <w:szCs w:val="28"/>
        </w:rPr>
        <w:t>Об утверждении положения о сообщении лицами, з</w:t>
      </w:r>
      <w:r w:rsidR="00CC5BD3">
        <w:rPr>
          <w:sz w:val="28"/>
          <w:szCs w:val="28"/>
        </w:rPr>
        <w:t xml:space="preserve">амещающими </w:t>
      </w:r>
      <w:r w:rsidR="00542F4A" w:rsidRPr="00542F4A">
        <w:rPr>
          <w:sz w:val="28"/>
          <w:szCs w:val="28"/>
        </w:rPr>
        <w:t>должности муниципальной службы и</w:t>
      </w:r>
      <w:r w:rsidR="00CC5BD3">
        <w:rPr>
          <w:sz w:val="28"/>
          <w:szCs w:val="28"/>
        </w:rPr>
        <w:t xml:space="preserve"> </w:t>
      </w:r>
      <w:r w:rsidR="00542F4A" w:rsidRPr="00542F4A">
        <w:rPr>
          <w:sz w:val="28"/>
          <w:szCs w:val="28"/>
        </w:rPr>
        <w:t xml:space="preserve">муниципальные должности </w:t>
      </w:r>
      <w:r w:rsidR="00CC5BD3">
        <w:rPr>
          <w:sz w:val="28"/>
          <w:szCs w:val="28"/>
        </w:rPr>
        <w:t xml:space="preserve">на </w:t>
      </w:r>
      <w:r w:rsidR="00542F4A" w:rsidRPr="00542F4A">
        <w:rPr>
          <w:sz w:val="28"/>
          <w:szCs w:val="28"/>
        </w:rPr>
        <w:t>постоянной основе</w:t>
      </w:r>
      <w:r w:rsidR="00CC5BD3">
        <w:rPr>
          <w:sz w:val="28"/>
          <w:szCs w:val="28"/>
        </w:rPr>
        <w:t xml:space="preserve"> </w:t>
      </w:r>
      <w:r w:rsidR="00542F4A" w:rsidRPr="00542F4A">
        <w:rPr>
          <w:sz w:val="28"/>
          <w:szCs w:val="28"/>
        </w:rPr>
        <w:t>Администрации сельского поселения Хулимсунт, о получении подарка в связи с их должностным положением</w:t>
      </w:r>
      <w:r w:rsidR="00CC5BD3">
        <w:rPr>
          <w:sz w:val="28"/>
          <w:szCs w:val="28"/>
        </w:rPr>
        <w:t xml:space="preserve"> </w:t>
      </w:r>
      <w:r w:rsidR="00542F4A" w:rsidRPr="00542F4A">
        <w:rPr>
          <w:sz w:val="28"/>
          <w:szCs w:val="28"/>
        </w:rPr>
        <w:t>или исполнением ими</w:t>
      </w:r>
      <w:proofErr w:type="gramEnd"/>
      <w:r w:rsidR="00542F4A" w:rsidRPr="00542F4A">
        <w:rPr>
          <w:sz w:val="28"/>
          <w:szCs w:val="28"/>
        </w:rPr>
        <w:t xml:space="preserve"> служебных (должностных) обязанностей,</w:t>
      </w:r>
      <w:r w:rsidR="00CC5BD3">
        <w:rPr>
          <w:sz w:val="28"/>
          <w:szCs w:val="28"/>
        </w:rPr>
        <w:t xml:space="preserve"> </w:t>
      </w:r>
      <w:r w:rsidR="00542F4A" w:rsidRPr="00542F4A">
        <w:rPr>
          <w:sz w:val="28"/>
          <w:szCs w:val="28"/>
        </w:rPr>
        <w:t>сдаче и оценке подарка, реализации (выкупе) и зачислении</w:t>
      </w:r>
      <w:r w:rsidR="00CC5BD3">
        <w:rPr>
          <w:sz w:val="28"/>
          <w:szCs w:val="28"/>
        </w:rPr>
        <w:t xml:space="preserve"> </w:t>
      </w:r>
      <w:r w:rsidR="00542F4A" w:rsidRPr="00542F4A">
        <w:rPr>
          <w:sz w:val="28"/>
          <w:szCs w:val="28"/>
        </w:rPr>
        <w:t>средств, вырученных от его реализации»</w:t>
      </w:r>
      <w:r w:rsidRPr="00542F4A">
        <w:rPr>
          <w:sz w:val="28"/>
          <w:szCs w:val="28"/>
        </w:rPr>
        <w:t>:</w:t>
      </w:r>
    </w:p>
    <w:p w:rsidR="00366F8B" w:rsidRDefault="00366F8B" w:rsidP="00CC5BD3">
      <w:pPr>
        <w:jc w:val="both"/>
        <w:rPr>
          <w:sz w:val="28"/>
          <w:szCs w:val="28"/>
        </w:rPr>
      </w:pPr>
    </w:p>
    <w:p w:rsidR="00366F8B" w:rsidRDefault="00366F8B" w:rsidP="00D2105E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D2105E" w:rsidRPr="00542F4A">
        <w:rPr>
          <w:sz w:val="28"/>
          <w:szCs w:val="28"/>
        </w:rPr>
        <w:t>о сообщении лицами, з</w:t>
      </w:r>
      <w:r w:rsidR="00D2105E">
        <w:rPr>
          <w:sz w:val="28"/>
          <w:szCs w:val="28"/>
        </w:rPr>
        <w:t xml:space="preserve">амещающими </w:t>
      </w:r>
      <w:r w:rsidR="00D2105E" w:rsidRPr="00542F4A">
        <w:rPr>
          <w:sz w:val="28"/>
          <w:szCs w:val="28"/>
        </w:rPr>
        <w:t>должности муниципальной службы и</w:t>
      </w:r>
      <w:r w:rsidR="00D2105E">
        <w:rPr>
          <w:sz w:val="28"/>
          <w:szCs w:val="28"/>
        </w:rPr>
        <w:t xml:space="preserve"> </w:t>
      </w:r>
      <w:r w:rsidR="00D2105E" w:rsidRPr="00542F4A">
        <w:rPr>
          <w:sz w:val="28"/>
          <w:szCs w:val="28"/>
        </w:rPr>
        <w:t xml:space="preserve">муниципальные должности </w:t>
      </w:r>
      <w:r w:rsidR="00D2105E">
        <w:rPr>
          <w:sz w:val="28"/>
          <w:szCs w:val="28"/>
        </w:rPr>
        <w:t xml:space="preserve">на </w:t>
      </w:r>
      <w:r w:rsidR="00D2105E" w:rsidRPr="00542F4A">
        <w:rPr>
          <w:sz w:val="28"/>
          <w:szCs w:val="28"/>
        </w:rPr>
        <w:t>постоянной основе</w:t>
      </w:r>
      <w:r w:rsidR="00D2105E">
        <w:rPr>
          <w:sz w:val="28"/>
          <w:szCs w:val="28"/>
        </w:rPr>
        <w:t xml:space="preserve"> </w:t>
      </w:r>
      <w:r w:rsidR="00D2105E" w:rsidRPr="00542F4A">
        <w:rPr>
          <w:sz w:val="28"/>
          <w:szCs w:val="28"/>
        </w:rPr>
        <w:t>Администрации сельского поселения Хулимсунт, о получении подарка в связи с их должностным положением</w:t>
      </w:r>
      <w:r w:rsidR="00D2105E">
        <w:rPr>
          <w:sz w:val="28"/>
          <w:szCs w:val="28"/>
        </w:rPr>
        <w:t xml:space="preserve"> </w:t>
      </w:r>
      <w:r w:rsidR="00D2105E" w:rsidRPr="00542F4A">
        <w:rPr>
          <w:sz w:val="28"/>
          <w:szCs w:val="28"/>
        </w:rPr>
        <w:t>или исполнением ими служебных (должностных) обязанностей,</w:t>
      </w:r>
      <w:r w:rsidR="00D2105E">
        <w:rPr>
          <w:sz w:val="28"/>
          <w:szCs w:val="28"/>
        </w:rPr>
        <w:t xml:space="preserve"> </w:t>
      </w:r>
      <w:r w:rsidR="00D2105E" w:rsidRPr="00542F4A">
        <w:rPr>
          <w:sz w:val="28"/>
          <w:szCs w:val="28"/>
        </w:rPr>
        <w:t>сдаче и оценке подарка, реализации (выкупе) и зачислении</w:t>
      </w:r>
      <w:r w:rsidR="00D2105E">
        <w:rPr>
          <w:sz w:val="28"/>
          <w:szCs w:val="28"/>
        </w:rPr>
        <w:t xml:space="preserve"> </w:t>
      </w:r>
      <w:r w:rsidR="00D2105E" w:rsidRPr="00542F4A">
        <w:rPr>
          <w:sz w:val="28"/>
          <w:szCs w:val="28"/>
        </w:rPr>
        <w:t>средств, вырученных от его реализации»</w:t>
      </w:r>
      <w:r w:rsidR="003A3115">
        <w:rPr>
          <w:sz w:val="28"/>
          <w:szCs w:val="28"/>
        </w:rPr>
        <w:t xml:space="preserve"> согласно приложению</w:t>
      </w:r>
      <w:r w:rsidR="00D2105E">
        <w:rPr>
          <w:sz w:val="28"/>
          <w:szCs w:val="28"/>
        </w:rPr>
        <w:t>.</w:t>
      </w:r>
    </w:p>
    <w:p w:rsidR="00EE2818" w:rsidRDefault="00EE2818" w:rsidP="00EE2818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81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A328CA" w:rsidRPr="00A328CA">
        <w:rPr>
          <w:rFonts w:ascii="Times New Roman" w:hAnsi="Times New Roman" w:cs="Times New Roman"/>
          <w:sz w:val="28"/>
          <w:szCs w:val="28"/>
        </w:rPr>
        <w:t>лица, замещающи</w:t>
      </w:r>
      <w:r w:rsidR="00A328CA">
        <w:rPr>
          <w:rFonts w:ascii="Times New Roman" w:hAnsi="Times New Roman" w:cs="Times New Roman"/>
          <w:sz w:val="28"/>
          <w:szCs w:val="28"/>
        </w:rPr>
        <w:t xml:space="preserve">е </w:t>
      </w:r>
      <w:r w:rsidR="00A328CA" w:rsidRPr="00A328CA">
        <w:rPr>
          <w:rFonts w:ascii="Times New Roman" w:hAnsi="Times New Roman" w:cs="Times New Roman"/>
          <w:sz w:val="28"/>
          <w:szCs w:val="28"/>
        </w:rPr>
        <w:t xml:space="preserve"> должности муниципальной </w:t>
      </w:r>
      <w:r w:rsidR="00A328CA" w:rsidRPr="00A328CA">
        <w:rPr>
          <w:rFonts w:ascii="Times New Roman" w:hAnsi="Times New Roman" w:cs="Times New Roman"/>
          <w:sz w:val="28"/>
          <w:szCs w:val="28"/>
        </w:rPr>
        <w:lastRenderedPageBreak/>
        <w:t>службы и муниципальные должности на постоянной основе Администрации сельского поселения Хулимсунт</w:t>
      </w:r>
      <w:r w:rsidR="006605A9">
        <w:rPr>
          <w:rFonts w:ascii="Times New Roman" w:hAnsi="Times New Roman" w:cs="Times New Roman"/>
          <w:sz w:val="28"/>
          <w:szCs w:val="28"/>
        </w:rPr>
        <w:t xml:space="preserve">, </w:t>
      </w:r>
      <w:r w:rsidR="00A328CA" w:rsidRPr="00A328CA">
        <w:rPr>
          <w:rFonts w:ascii="Times New Roman" w:hAnsi="Times New Roman" w:cs="Times New Roman"/>
          <w:sz w:val="28"/>
          <w:szCs w:val="28"/>
        </w:rPr>
        <w:t xml:space="preserve"> </w:t>
      </w:r>
      <w:r w:rsidRPr="00EE2818">
        <w:rPr>
          <w:rFonts w:ascii="Times New Roman" w:hAnsi="Times New Roman" w:cs="Times New Roman"/>
          <w:sz w:val="28"/>
          <w:szCs w:val="28"/>
        </w:rPr>
        <w:t xml:space="preserve">прием подарков, полученных лицами, указанными в </w:t>
      </w:r>
      <w:hyperlink w:anchor="Par19" w:tooltip="Ссылка на текущий документ" w:history="1">
        <w:r w:rsidRPr="0072761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E2818"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AF702F" w:rsidRPr="00EE2818" w:rsidRDefault="007075EB" w:rsidP="00EE2818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р</w:t>
      </w:r>
      <w:r w:rsidR="00AF702F">
        <w:rPr>
          <w:rFonts w:ascii="Times New Roman" w:hAnsi="Times New Roman" w:cs="Times New Roman"/>
          <w:sz w:val="28"/>
          <w:szCs w:val="28"/>
        </w:rPr>
        <w:t>азработать Положение</w:t>
      </w:r>
      <w:r w:rsidR="00853304">
        <w:rPr>
          <w:rFonts w:ascii="Times New Roman" w:hAnsi="Times New Roman" w:cs="Times New Roman"/>
          <w:sz w:val="28"/>
          <w:szCs w:val="28"/>
        </w:rPr>
        <w:t xml:space="preserve"> о работе комиссии по поступлению и выбытию активов </w:t>
      </w:r>
      <w:r w:rsidR="005A729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Хулимсунт </w:t>
      </w:r>
      <w:r>
        <w:rPr>
          <w:rFonts w:ascii="Times New Roman" w:hAnsi="Times New Roman" w:cs="Times New Roman"/>
          <w:sz w:val="28"/>
          <w:szCs w:val="28"/>
        </w:rPr>
        <w:t xml:space="preserve">и определить состав комиссии в срок до </w:t>
      </w:r>
      <w:r w:rsidR="00281B8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1B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B8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2655" w:rsidRDefault="00DD2655" w:rsidP="00DD265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bCs/>
          <w:sz w:val="28"/>
          <w:szCs w:val="28"/>
        </w:rPr>
      </w:pPr>
      <w:r w:rsidRPr="00E53656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DD2655" w:rsidRDefault="00DD2655" w:rsidP="00DD2655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bCs/>
          <w:sz w:val="28"/>
          <w:szCs w:val="28"/>
        </w:rPr>
      </w:pPr>
      <w:r w:rsidRPr="00E53656">
        <w:rPr>
          <w:bCs/>
          <w:sz w:val="28"/>
          <w:szCs w:val="28"/>
        </w:rPr>
        <w:t>Настоящее постановление  вступает в силу после обнародования</w:t>
      </w:r>
      <w:r>
        <w:rPr>
          <w:bCs/>
          <w:sz w:val="28"/>
          <w:szCs w:val="28"/>
        </w:rPr>
        <w:t>.</w:t>
      </w:r>
    </w:p>
    <w:p w:rsidR="00DD2655" w:rsidRPr="00E53656" w:rsidRDefault="00DD2655" w:rsidP="00DD265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bCs/>
          <w:sz w:val="28"/>
          <w:szCs w:val="28"/>
        </w:rPr>
      </w:pPr>
      <w:r w:rsidRPr="00E53656">
        <w:rPr>
          <w:sz w:val="28"/>
          <w:szCs w:val="28"/>
        </w:rPr>
        <w:t xml:space="preserve">Контроль над выполнением постановления </w:t>
      </w:r>
      <w:r w:rsidR="005D0762">
        <w:rPr>
          <w:sz w:val="28"/>
          <w:szCs w:val="28"/>
        </w:rPr>
        <w:t>оставляю за собой.</w:t>
      </w:r>
    </w:p>
    <w:p w:rsidR="00DD2655" w:rsidRDefault="00DD2655" w:rsidP="00DD2655">
      <w:pPr>
        <w:pStyle w:val="a6"/>
        <w:ind w:firstLine="360"/>
        <w:jc w:val="both"/>
        <w:rPr>
          <w:szCs w:val="28"/>
        </w:rPr>
      </w:pPr>
    </w:p>
    <w:p w:rsidR="00DD2655" w:rsidRDefault="00DD2655" w:rsidP="00DD2655">
      <w:pPr>
        <w:tabs>
          <w:tab w:val="left" w:pos="4253"/>
        </w:tabs>
        <w:rPr>
          <w:sz w:val="28"/>
          <w:szCs w:val="28"/>
        </w:rPr>
      </w:pPr>
    </w:p>
    <w:p w:rsidR="00DD2655" w:rsidRPr="00DF1643" w:rsidRDefault="00DD2655" w:rsidP="00DD2655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О.В.Баранова</w:t>
      </w:r>
    </w:p>
    <w:p w:rsidR="00DD2655" w:rsidRDefault="00DD2655" w:rsidP="00DD2655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AA2703" w:rsidRDefault="00AA2703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5D0762" w:rsidRDefault="005D0762" w:rsidP="00DD2655">
      <w:pPr>
        <w:jc w:val="both"/>
        <w:rPr>
          <w:sz w:val="28"/>
          <w:szCs w:val="28"/>
        </w:rPr>
      </w:pPr>
    </w:p>
    <w:p w:rsidR="003A3115" w:rsidRPr="00C34234" w:rsidRDefault="003A3115" w:rsidP="003A3115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C34234">
        <w:rPr>
          <w:rStyle w:val="FontStyle12"/>
          <w:sz w:val="28"/>
          <w:szCs w:val="28"/>
        </w:rPr>
        <w:lastRenderedPageBreak/>
        <w:t xml:space="preserve">Приложение  </w:t>
      </w:r>
    </w:p>
    <w:p w:rsidR="003A3115" w:rsidRDefault="003A3115" w:rsidP="003A3115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  <w:r w:rsidRPr="00C34234">
        <w:rPr>
          <w:rStyle w:val="FontStyle12"/>
          <w:sz w:val="28"/>
          <w:szCs w:val="28"/>
        </w:rPr>
        <w:t>к постановлению главы</w:t>
      </w:r>
      <w:r>
        <w:rPr>
          <w:rStyle w:val="FontStyle12"/>
          <w:sz w:val="28"/>
          <w:szCs w:val="28"/>
        </w:rPr>
        <w:t xml:space="preserve"> </w:t>
      </w:r>
    </w:p>
    <w:p w:rsidR="003A3115" w:rsidRDefault="003A3115" w:rsidP="003A3115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Администрации </w:t>
      </w:r>
      <w:proofErr w:type="gramStart"/>
      <w:r>
        <w:rPr>
          <w:rStyle w:val="FontStyle12"/>
          <w:sz w:val="28"/>
          <w:szCs w:val="28"/>
        </w:rPr>
        <w:t>сельского</w:t>
      </w:r>
      <w:proofErr w:type="gramEnd"/>
      <w:r>
        <w:rPr>
          <w:rStyle w:val="FontStyle12"/>
          <w:sz w:val="28"/>
          <w:szCs w:val="28"/>
        </w:rPr>
        <w:t xml:space="preserve"> </w:t>
      </w:r>
    </w:p>
    <w:p w:rsidR="003A3115" w:rsidRDefault="003A3115" w:rsidP="003A3115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поселения Хулимсунт</w:t>
      </w:r>
    </w:p>
    <w:p w:rsidR="003A3115" w:rsidRPr="00C34234" w:rsidRDefault="003A3115" w:rsidP="003A3115">
      <w:pPr>
        <w:pStyle w:val="Style2"/>
        <w:widowControl/>
        <w:spacing w:line="240" w:lineRule="auto"/>
        <w:ind w:left="4253" w:firstLine="425"/>
        <w:rPr>
          <w:sz w:val="28"/>
          <w:szCs w:val="28"/>
        </w:rPr>
      </w:pPr>
      <w:r w:rsidRPr="00C34234">
        <w:rPr>
          <w:rStyle w:val="FontStyle12"/>
          <w:sz w:val="28"/>
          <w:szCs w:val="28"/>
        </w:rPr>
        <w:t xml:space="preserve">от    </w:t>
      </w:r>
      <w:r w:rsidR="00281B87">
        <w:rPr>
          <w:rStyle w:val="FontStyle12"/>
          <w:sz w:val="28"/>
          <w:szCs w:val="28"/>
        </w:rPr>
        <w:t>08</w:t>
      </w:r>
      <w:r>
        <w:rPr>
          <w:rStyle w:val="FontStyle12"/>
          <w:sz w:val="28"/>
          <w:szCs w:val="28"/>
        </w:rPr>
        <w:t>.0</w:t>
      </w:r>
      <w:r w:rsidR="00281B87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.</w:t>
      </w:r>
      <w:r w:rsidR="00281B87">
        <w:rPr>
          <w:rStyle w:val="FontStyle12"/>
          <w:sz w:val="28"/>
          <w:szCs w:val="28"/>
        </w:rPr>
        <w:t xml:space="preserve">2014 </w:t>
      </w:r>
      <w:r w:rsidRPr="00C34234">
        <w:rPr>
          <w:rStyle w:val="FontStyle12"/>
          <w:sz w:val="28"/>
          <w:szCs w:val="28"/>
        </w:rPr>
        <w:t xml:space="preserve"> года  №</w:t>
      </w:r>
      <w:r>
        <w:rPr>
          <w:rStyle w:val="FontStyle12"/>
          <w:sz w:val="28"/>
          <w:szCs w:val="28"/>
        </w:rPr>
        <w:t xml:space="preserve"> </w:t>
      </w:r>
      <w:r w:rsidR="00281B87">
        <w:rPr>
          <w:rStyle w:val="FontStyle12"/>
          <w:sz w:val="28"/>
          <w:szCs w:val="28"/>
        </w:rPr>
        <w:t>31</w:t>
      </w:r>
    </w:p>
    <w:p w:rsidR="005D0762" w:rsidRDefault="005D0762" w:rsidP="00DD2655">
      <w:pPr>
        <w:jc w:val="both"/>
        <w:rPr>
          <w:sz w:val="28"/>
          <w:szCs w:val="28"/>
        </w:rPr>
      </w:pPr>
    </w:p>
    <w:p w:rsidR="00B86ACD" w:rsidRPr="00253AA2" w:rsidRDefault="00253AA2" w:rsidP="00B86ACD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D83CD6" w:rsidRDefault="00D83CD6" w:rsidP="00B86ACD">
      <w:pPr>
        <w:jc w:val="center"/>
        <w:rPr>
          <w:sz w:val="28"/>
          <w:szCs w:val="28"/>
        </w:rPr>
      </w:pPr>
      <w:r w:rsidRPr="00542F4A">
        <w:rPr>
          <w:sz w:val="28"/>
          <w:szCs w:val="28"/>
        </w:rPr>
        <w:t>о сообщении лицами, з</w:t>
      </w:r>
      <w:r>
        <w:rPr>
          <w:sz w:val="28"/>
          <w:szCs w:val="28"/>
        </w:rPr>
        <w:t xml:space="preserve">амещающими </w:t>
      </w:r>
      <w:r w:rsidRPr="00542F4A">
        <w:rPr>
          <w:sz w:val="28"/>
          <w:szCs w:val="28"/>
        </w:rPr>
        <w:t>должности муниципальной службы и</w:t>
      </w:r>
      <w:r>
        <w:rPr>
          <w:sz w:val="28"/>
          <w:szCs w:val="28"/>
        </w:rPr>
        <w:t xml:space="preserve"> </w:t>
      </w:r>
      <w:r w:rsidRPr="00542F4A">
        <w:rPr>
          <w:sz w:val="28"/>
          <w:szCs w:val="28"/>
        </w:rPr>
        <w:t xml:space="preserve">муниципальные должности </w:t>
      </w:r>
      <w:r>
        <w:rPr>
          <w:sz w:val="28"/>
          <w:szCs w:val="28"/>
        </w:rPr>
        <w:t xml:space="preserve">на </w:t>
      </w:r>
      <w:r w:rsidRPr="00542F4A">
        <w:rPr>
          <w:sz w:val="28"/>
          <w:szCs w:val="28"/>
        </w:rPr>
        <w:t>постоянной основе</w:t>
      </w:r>
      <w:r>
        <w:rPr>
          <w:sz w:val="28"/>
          <w:szCs w:val="28"/>
        </w:rPr>
        <w:t xml:space="preserve"> </w:t>
      </w:r>
      <w:r w:rsidRPr="00542F4A">
        <w:rPr>
          <w:sz w:val="28"/>
          <w:szCs w:val="28"/>
        </w:rPr>
        <w:t>Администрации сельского поселения Хулимсунт, о получении подарка в связи с их должностным положением</w:t>
      </w:r>
      <w:r>
        <w:rPr>
          <w:sz w:val="28"/>
          <w:szCs w:val="28"/>
        </w:rPr>
        <w:t xml:space="preserve"> </w:t>
      </w:r>
      <w:r w:rsidRPr="00542F4A">
        <w:rPr>
          <w:sz w:val="28"/>
          <w:szCs w:val="28"/>
        </w:rPr>
        <w:t>или исполнением ими служебных (должностных) обязанностей,</w:t>
      </w:r>
      <w:r>
        <w:rPr>
          <w:sz w:val="28"/>
          <w:szCs w:val="28"/>
        </w:rPr>
        <w:t xml:space="preserve"> </w:t>
      </w:r>
      <w:r w:rsidRPr="00542F4A">
        <w:rPr>
          <w:sz w:val="28"/>
          <w:szCs w:val="28"/>
        </w:rPr>
        <w:t>сдаче и оценке подарка, реализации (выкупе) и зачислении</w:t>
      </w:r>
      <w:r>
        <w:rPr>
          <w:sz w:val="28"/>
          <w:szCs w:val="28"/>
        </w:rPr>
        <w:t xml:space="preserve"> </w:t>
      </w:r>
      <w:r w:rsidRPr="00542F4A">
        <w:rPr>
          <w:sz w:val="28"/>
          <w:szCs w:val="28"/>
        </w:rPr>
        <w:t>средств, вырученных от его реализации</w:t>
      </w:r>
    </w:p>
    <w:p w:rsidR="00253AA2" w:rsidRDefault="00253AA2" w:rsidP="00B86ACD">
      <w:pPr>
        <w:jc w:val="center"/>
        <w:rPr>
          <w:sz w:val="28"/>
          <w:szCs w:val="28"/>
        </w:rPr>
      </w:pPr>
    </w:p>
    <w:p w:rsidR="00B0594A" w:rsidRDefault="00B0594A" w:rsidP="00B0594A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B0594A">
        <w:rPr>
          <w:sz w:val="28"/>
          <w:szCs w:val="28"/>
        </w:rPr>
        <w:t>Настоящее Положение определяет порядок сообщения лицами, замещающими должности муниципальной службы и муниципальные должности на постоянной основе Администрации сельского поселения Хулимсунт,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BC471D">
        <w:rPr>
          <w:sz w:val="28"/>
          <w:szCs w:val="28"/>
        </w:rPr>
        <w:t>.</w:t>
      </w:r>
    </w:p>
    <w:p w:rsidR="00BC471D" w:rsidRPr="00FE24C7" w:rsidRDefault="00BC471D" w:rsidP="00BC471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4C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BC471D" w:rsidRPr="00FE24C7" w:rsidRDefault="00BC471D" w:rsidP="00E65B2D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4C7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BF76B1">
        <w:rPr>
          <w:rFonts w:ascii="Times New Roman" w:hAnsi="Times New Roman" w:cs="Times New Roman"/>
          <w:sz w:val="28"/>
          <w:szCs w:val="28"/>
        </w:rPr>
        <w:t>должность</w:t>
      </w:r>
      <w:r w:rsidRPr="00FE24C7">
        <w:rPr>
          <w:rFonts w:ascii="Times New Roman" w:hAnsi="Times New Roman" w:cs="Times New Roman"/>
          <w:sz w:val="28"/>
          <w:szCs w:val="28"/>
        </w:rPr>
        <w:t xml:space="preserve"> </w:t>
      </w:r>
      <w:r w:rsidR="00006646">
        <w:rPr>
          <w:rFonts w:ascii="Times New Roman" w:hAnsi="Times New Roman" w:cs="Times New Roman"/>
          <w:sz w:val="28"/>
          <w:szCs w:val="28"/>
        </w:rPr>
        <w:t>муниципальной службы или заме</w:t>
      </w:r>
      <w:r w:rsidR="00C5648E">
        <w:rPr>
          <w:rFonts w:ascii="Times New Roman" w:hAnsi="Times New Roman" w:cs="Times New Roman"/>
          <w:sz w:val="28"/>
          <w:szCs w:val="28"/>
        </w:rPr>
        <w:t>щающим муниципальную должность на постоянной основе</w:t>
      </w:r>
      <w:r w:rsidRPr="00FE24C7">
        <w:rPr>
          <w:rFonts w:ascii="Times New Roman" w:hAnsi="Times New Roman" w:cs="Times New Roman"/>
          <w:sz w:val="28"/>
          <w:szCs w:val="28"/>
        </w:rPr>
        <w:t>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FE24C7">
        <w:rPr>
          <w:rFonts w:ascii="Times New Roman" w:hAnsi="Times New Roman" w:cs="Times New Roman"/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C471D" w:rsidRPr="00FE24C7" w:rsidRDefault="00BC471D" w:rsidP="00E65B2D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4C7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</w:t>
      </w:r>
      <w:r w:rsidR="00966520" w:rsidRPr="00FE24C7"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="00966520">
        <w:rPr>
          <w:rFonts w:ascii="Times New Roman" w:hAnsi="Times New Roman" w:cs="Times New Roman"/>
          <w:sz w:val="28"/>
          <w:szCs w:val="28"/>
        </w:rPr>
        <w:t>должность</w:t>
      </w:r>
      <w:r w:rsidR="00966520" w:rsidRPr="00FE24C7">
        <w:rPr>
          <w:rFonts w:ascii="Times New Roman" w:hAnsi="Times New Roman" w:cs="Times New Roman"/>
          <w:sz w:val="28"/>
          <w:szCs w:val="28"/>
        </w:rPr>
        <w:t xml:space="preserve"> </w:t>
      </w:r>
      <w:r w:rsidR="00966520">
        <w:rPr>
          <w:rFonts w:ascii="Times New Roman" w:hAnsi="Times New Roman" w:cs="Times New Roman"/>
          <w:sz w:val="28"/>
          <w:szCs w:val="28"/>
        </w:rPr>
        <w:t>муниципальной службы или замещающим муниципальную должность на постоянной основе</w:t>
      </w:r>
      <w:r w:rsidR="00966520" w:rsidRPr="00FE24C7">
        <w:rPr>
          <w:rFonts w:ascii="Times New Roman" w:hAnsi="Times New Roman" w:cs="Times New Roman"/>
          <w:sz w:val="28"/>
          <w:szCs w:val="28"/>
        </w:rPr>
        <w:t xml:space="preserve">, </w:t>
      </w:r>
      <w:r w:rsidRPr="00FE24C7">
        <w:rPr>
          <w:rFonts w:ascii="Times New Roman" w:hAnsi="Times New Roman" w:cs="Times New Roman"/>
          <w:sz w:val="28"/>
          <w:szCs w:val="28"/>
        </w:rPr>
        <w:t xml:space="preserve">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FE24C7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</w:t>
      </w:r>
      <w:r w:rsidRPr="00FE24C7">
        <w:rPr>
          <w:rFonts w:ascii="Times New Roman" w:hAnsi="Times New Roman" w:cs="Times New Roman"/>
          <w:sz w:val="28"/>
          <w:szCs w:val="28"/>
        </w:rPr>
        <w:lastRenderedPageBreak/>
        <w:t>деятельности указанных лиц.</w:t>
      </w:r>
    </w:p>
    <w:p w:rsidR="00BC471D" w:rsidRPr="00FE24C7" w:rsidRDefault="00BC471D" w:rsidP="00845247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4C7">
        <w:rPr>
          <w:rFonts w:ascii="Times New Roman" w:hAnsi="Times New Roman" w:cs="Times New Roman"/>
          <w:sz w:val="28"/>
          <w:szCs w:val="28"/>
        </w:rPr>
        <w:t>Лица, замещающие должности</w:t>
      </w:r>
      <w:r w:rsidR="00BD6E06">
        <w:rPr>
          <w:rFonts w:ascii="Times New Roman" w:hAnsi="Times New Roman" w:cs="Times New Roman"/>
          <w:sz w:val="28"/>
          <w:szCs w:val="28"/>
        </w:rPr>
        <w:t xml:space="preserve"> муниципальной службы и муниципальные должности на постоянной основе</w:t>
      </w:r>
      <w:r w:rsidRPr="00FE24C7">
        <w:rPr>
          <w:rFonts w:ascii="Times New Roman" w:hAnsi="Times New Roman" w:cs="Times New Roman"/>
          <w:sz w:val="28"/>
          <w:szCs w:val="28"/>
        </w:rPr>
        <w:t>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C471D" w:rsidRPr="00FE24C7" w:rsidRDefault="00BC471D" w:rsidP="00257C7F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4C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2E5C1C" w:rsidRPr="00FE24C7">
        <w:rPr>
          <w:rFonts w:ascii="Times New Roman" w:hAnsi="Times New Roman" w:cs="Times New Roman"/>
          <w:sz w:val="28"/>
          <w:szCs w:val="28"/>
        </w:rPr>
        <w:t>замещающие должности</w:t>
      </w:r>
      <w:r w:rsidR="002E5C1C">
        <w:rPr>
          <w:rFonts w:ascii="Times New Roman" w:hAnsi="Times New Roman" w:cs="Times New Roman"/>
          <w:sz w:val="28"/>
          <w:szCs w:val="28"/>
        </w:rPr>
        <w:t xml:space="preserve"> муниципальной службы и муниципальные должности на постоянной основе</w:t>
      </w:r>
      <w:r w:rsidR="002E5C1C" w:rsidRPr="00FE24C7">
        <w:rPr>
          <w:rFonts w:ascii="Times New Roman" w:hAnsi="Times New Roman" w:cs="Times New Roman"/>
          <w:sz w:val="28"/>
          <w:szCs w:val="28"/>
        </w:rPr>
        <w:t>,</w:t>
      </w:r>
      <w:r w:rsidR="00065BBF">
        <w:rPr>
          <w:rFonts w:ascii="Times New Roman" w:hAnsi="Times New Roman" w:cs="Times New Roman"/>
          <w:sz w:val="28"/>
          <w:szCs w:val="28"/>
        </w:rPr>
        <w:t xml:space="preserve"> </w:t>
      </w:r>
      <w:r w:rsidRPr="00FE24C7">
        <w:rPr>
          <w:rFonts w:ascii="Times New Roman" w:hAnsi="Times New Roman" w:cs="Times New Roman"/>
          <w:sz w:val="28"/>
          <w:szCs w:val="28"/>
        </w:rPr>
        <w:t xml:space="preserve">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861D2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Хулимсунт </w:t>
      </w:r>
      <w:r w:rsidR="001B0E86">
        <w:rPr>
          <w:rFonts w:ascii="Times New Roman" w:hAnsi="Times New Roman" w:cs="Times New Roman"/>
          <w:sz w:val="28"/>
          <w:szCs w:val="28"/>
        </w:rPr>
        <w:t>(далее – администрацию поселения)</w:t>
      </w:r>
      <w:r w:rsidRPr="00FE24C7">
        <w:rPr>
          <w:rFonts w:ascii="Times New Roman" w:hAnsi="Times New Roman" w:cs="Times New Roman"/>
          <w:sz w:val="28"/>
          <w:szCs w:val="28"/>
        </w:rPr>
        <w:t xml:space="preserve">, в которых указанные лица проходят </w:t>
      </w:r>
      <w:r w:rsidR="000C051B">
        <w:rPr>
          <w:rFonts w:ascii="Times New Roman" w:hAnsi="Times New Roman" w:cs="Times New Roman"/>
          <w:sz w:val="28"/>
          <w:szCs w:val="28"/>
        </w:rPr>
        <w:t>муниципальную службу</w:t>
      </w:r>
      <w:r w:rsidRPr="00FE24C7">
        <w:rPr>
          <w:rFonts w:ascii="Times New Roman" w:hAnsi="Times New Roman" w:cs="Times New Roman"/>
          <w:sz w:val="28"/>
          <w:szCs w:val="28"/>
        </w:rPr>
        <w:t xml:space="preserve"> или осуществляют трудовую деятельность.</w:t>
      </w:r>
    </w:p>
    <w:bookmarkStart w:id="0" w:name="Par56"/>
    <w:bookmarkEnd w:id="0"/>
    <w:p w:rsidR="00BC471D" w:rsidRPr="00E832DE" w:rsidRDefault="00C34853" w:rsidP="00257C7F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fldChar w:fldCharType="begin"/>
      </w:r>
      <w:r w:rsidR="00BC471D" w:rsidRPr="00E832DE">
        <w:rPr>
          <w:rFonts w:ascii="Times New Roman" w:hAnsi="Times New Roman" w:cs="Times New Roman"/>
          <w:sz w:val="28"/>
          <w:szCs w:val="28"/>
        </w:rPr>
        <w:instrText>HYPERLINK \l Par95  \o "Ссылка на текущий документ"</w:instrText>
      </w:r>
      <w:r w:rsidRPr="00E832DE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BC471D" w:rsidRPr="00E832DE">
        <w:rPr>
          <w:rFonts w:ascii="Times New Roman" w:hAnsi="Times New Roman" w:cs="Times New Roman"/>
          <w:sz w:val="28"/>
          <w:szCs w:val="28"/>
        </w:rPr>
        <w:t>Уведомление</w:t>
      </w:r>
      <w:r w:rsidRPr="00E832DE">
        <w:rPr>
          <w:rFonts w:ascii="Times New Roman" w:hAnsi="Times New Roman" w:cs="Times New Roman"/>
          <w:sz w:val="28"/>
          <w:szCs w:val="28"/>
        </w:rPr>
        <w:fldChar w:fldCharType="end"/>
      </w:r>
      <w:r w:rsidR="00BC471D" w:rsidRPr="00E832DE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</w:t>
      </w:r>
      <w:r w:rsidR="001119B2" w:rsidRPr="00E832DE">
        <w:rPr>
          <w:rFonts w:ascii="Times New Roman" w:hAnsi="Times New Roman" w:cs="Times New Roman"/>
          <w:sz w:val="28"/>
          <w:szCs w:val="28"/>
        </w:rPr>
        <w:t xml:space="preserve"> 1</w:t>
      </w:r>
      <w:r w:rsidR="00C6151D" w:rsidRPr="00E832D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C471D" w:rsidRPr="00E832DE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уполномоченно</w:t>
      </w:r>
      <w:r w:rsidR="00DC2510" w:rsidRPr="00E832DE">
        <w:rPr>
          <w:rFonts w:ascii="Times New Roman" w:hAnsi="Times New Roman" w:cs="Times New Roman"/>
          <w:sz w:val="28"/>
          <w:szCs w:val="28"/>
        </w:rPr>
        <w:t>му</w:t>
      </w:r>
      <w:r w:rsidR="00BC471D" w:rsidRPr="00E832DE">
        <w:rPr>
          <w:rFonts w:ascii="Times New Roman" w:hAnsi="Times New Roman" w:cs="Times New Roman"/>
          <w:sz w:val="28"/>
          <w:szCs w:val="28"/>
        </w:rPr>
        <w:t xml:space="preserve"> </w:t>
      </w:r>
      <w:r w:rsidR="000943A1" w:rsidRPr="00E832DE">
        <w:rPr>
          <w:rFonts w:ascii="Times New Roman" w:hAnsi="Times New Roman" w:cs="Times New Roman"/>
          <w:sz w:val="28"/>
          <w:szCs w:val="28"/>
        </w:rPr>
        <w:t xml:space="preserve">комиссией по поступлению и выбытию активов </w:t>
      </w:r>
      <w:r w:rsidR="00DC2510" w:rsidRPr="00E832DE">
        <w:rPr>
          <w:rFonts w:ascii="Times New Roman" w:hAnsi="Times New Roman" w:cs="Times New Roman"/>
          <w:sz w:val="28"/>
          <w:szCs w:val="28"/>
        </w:rPr>
        <w:t xml:space="preserve"> администрации поселения, </w:t>
      </w:r>
      <w:r w:rsidR="00BC471D" w:rsidRPr="00E832DE">
        <w:rPr>
          <w:rFonts w:ascii="Times New Roman" w:hAnsi="Times New Roman" w:cs="Times New Roman"/>
          <w:sz w:val="28"/>
          <w:szCs w:val="28"/>
        </w:rPr>
        <w:t>в котор</w:t>
      </w:r>
      <w:r w:rsidR="00DC2510" w:rsidRPr="00E832DE">
        <w:rPr>
          <w:rFonts w:ascii="Times New Roman" w:hAnsi="Times New Roman" w:cs="Times New Roman"/>
          <w:sz w:val="28"/>
          <w:szCs w:val="28"/>
        </w:rPr>
        <w:t>ом</w:t>
      </w:r>
      <w:r w:rsidR="00BC471D" w:rsidRPr="00E832DE">
        <w:rPr>
          <w:rFonts w:ascii="Times New Roman" w:hAnsi="Times New Roman" w:cs="Times New Roman"/>
          <w:sz w:val="28"/>
          <w:szCs w:val="28"/>
        </w:rPr>
        <w:t xml:space="preserve"> лицо, замещающее </w:t>
      </w:r>
      <w:r w:rsidR="00A120BF" w:rsidRPr="00E832DE">
        <w:rPr>
          <w:rFonts w:ascii="Times New Roman" w:hAnsi="Times New Roman" w:cs="Times New Roman"/>
          <w:sz w:val="28"/>
          <w:szCs w:val="28"/>
        </w:rPr>
        <w:t>должности муниципальной службы и муниципальные должности на постоянной основе,</w:t>
      </w:r>
      <w:r w:rsidR="00BC471D" w:rsidRPr="00E832DE">
        <w:rPr>
          <w:rFonts w:ascii="Times New Roman" w:hAnsi="Times New Roman" w:cs="Times New Roman"/>
          <w:sz w:val="28"/>
          <w:szCs w:val="28"/>
        </w:rPr>
        <w:t xml:space="preserve"> работник проход</w:t>
      </w:r>
      <w:r w:rsidR="00A120BF" w:rsidRPr="00E832DE">
        <w:rPr>
          <w:rFonts w:ascii="Times New Roman" w:hAnsi="Times New Roman" w:cs="Times New Roman"/>
          <w:sz w:val="28"/>
          <w:szCs w:val="28"/>
        </w:rPr>
        <w:t>ит</w:t>
      </w:r>
      <w:r w:rsidR="00BC471D" w:rsidRPr="00E832DE">
        <w:rPr>
          <w:rFonts w:ascii="Times New Roman" w:hAnsi="Times New Roman" w:cs="Times New Roman"/>
          <w:sz w:val="28"/>
          <w:szCs w:val="28"/>
        </w:rPr>
        <w:t xml:space="preserve"> </w:t>
      </w:r>
      <w:r w:rsidR="00A120BF" w:rsidRPr="00E832D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C471D" w:rsidRPr="00E832DE">
        <w:rPr>
          <w:rFonts w:ascii="Times New Roman" w:hAnsi="Times New Roman" w:cs="Times New Roman"/>
          <w:sz w:val="28"/>
          <w:szCs w:val="28"/>
        </w:rPr>
        <w:t>службу или осуществля</w:t>
      </w:r>
      <w:r w:rsidR="00A120BF" w:rsidRPr="00E832DE">
        <w:rPr>
          <w:rFonts w:ascii="Times New Roman" w:hAnsi="Times New Roman" w:cs="Times New Roman"/>
          <w:sz w:val="28"/>
          <w:szCs w:val="28"/>
        </w:rPr>
        <w:t>е</w:t>
      </w:r>
      <w:r w:rsidR="00BC471D" w:rsidRPr="00E832DE">
        <w:rPr>
          <w:rFonts w:ascii="Times New Roman" w:hAnsi="Times New Roman" w:cs="Times New Roman"/>
          <w:sz w:val="28"/>
          <w:szCs w:val="28"/>
        </w:rPr>
        <w:t>т трудовую</w:t>
      </w:r>
      <w:proofErr w:type="gramEnd"/>
      <w:r w:rsidR="00BC471D" w:rsidRPr="00E832DE">
        <w:rPr>
          <w:rFonts w:ascii="Times New Roman" w:hAnsi="Times New Roman" w:cs="Times New Roman"/>
          <w:sz w:val="28"/>
          <w:szCs w:val="28"/>
        </w:rPr>
        <w:t xml:space="preserve"> деятельность (далее - уполномоченн</w:t>
      </w:r>
      <w:r w:rsidR="00D42E99" w:rsidRPr="00E832DE">
        <w:rPr>
          <w:rFonts w:ascii="Times New Roman" w:hAnsi="Times New Roman" w:cs="Times New Roman"/>
          <w:sz w:val="28"/>
          <w:szCs w:val="28"/>
        </w:rPr>
        <w:t>ый</w:t>
      </w:r>
      <w:r w:rsidR="00BC471D" w:rsidRPr="00E832DE">
        <w:rPr>
          <w:rFonts w:ascii="Times New Roman" w:hAnsi="Times New Roman" w:cs="Times New Roman"/>
          <w:sz w:val="28"/>
          <w:szCs w:val="28"/>
        </w:rPr>
        <w:t xml:space="preserve"> </w:t>
      </w:r>
      <w:r w:rsidR="00D42E99" w:rsidRPr="00E832DE">
        <w:rPr>
          <w:rFonts w:ascii="Times New Roman" w:hAnsi="Times New Roman" w:cs="Times New Roman"/>
          <w:sz w:val="28"/>
          <w:szCs w:val="28"/>
        </w:rPr>
        <w:t>специалист</w:t>
      </w:r>
      <w:r w:rsidR="00BC471D" w:rsidRPr="00E832DE">
        <w:rPr>
          <w:rFonts w:ascii="Times New Roman" w:hAnsi="Times New Roman" w:cs="Times New Roman"/>
          <w:sz w:val="28"/>
          <w:szCs w:val="28"/>
        </w:rPr>
        <w:t xml:space="preserve">). К </w:t>
      </w:r>
      <w:hyperlink w:anchor="Par95" w:tooltip="Ссылка на текущий документ" w:history="1">
        <w:r w:rsidR="00BC471D" w:rsidRPr="00E832DE">
          <w:rPr>
            <w:rFonts w:ascii="Times New Roman" w:hAnsi="Times New Roman" w:cs="Times New Roman"/>
            <w:sz w:val="28"/>
            <w:szCs w:val="28"/>
          </w:rPr>
          <w:t>уведомлению</w:t>
        </w:r>
      </w:hyperlink>
      <w:r w:rsidR="00BC471D" w:rsidRPr="00E832DE">
        <w:rPr>
          <w:rFonts w:ascii="Times New Roman" w:hAnsi="Times New Roman" w:cs="Times New Roman"/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51549" w:rsidRPr="00E832DE" w:rsidRDefault="00551549" w:rsidP="0055154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51549" w:rsidRPr="00E832DE" w:rsidRDefault="00551549" w:rsidP="00CB17C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6" w:tooltip="Ссылка на текущий документ" w:history="1">
        <w:r w:rsidRPr="00E832DE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E83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tooltip="Ссылка на текущий документ" w:history="1">
        <w:r w:rsidRPr="00E832DE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E832DE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государственную должность, гражданского служащего, работника, оно представляется не позднее следующего дня после ее устранения.</w:t>
      </w:r>
    </w:p>
    <w:p w:rsidR="004B26B0" w:rsidRPr="00E832DE" w:rsidRDefault="00551549" w:rsidP="00CB17C9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8A7388" w:rsidRPr="00E832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832DE">
        <w:rPr>
          <w:rFonts w:ascii="Times New Roman" w:hAnsi="Times New Roman" w:cs="Times New Roman"/>
          <w:sz w:val="28"/>
          <w:szCs w:val="28"/>
        </w:rPr>
        <w:t xml:space="preserve">, образованные в соответствии с законодательством о бухгалтерском учете (далее </w:t>
      </w:r>
      <w:r w:rsidR="004B26B0" w:rsidRPr="00E832DE">
        <w:rPr>
          <w:rFonts w:ascii="Times New Roman" w:hAnsi="Times New Roman" w:cs="Times New Roman"/>
          <w:sz w:val="28"/>
          <w:szCs w:val="28"/>
        </w:rPr>
        <w:t>–</w:t>
      </w:r>
      <w:r w:rsidRPr="00E832DE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4B26B0" w:rsidRPr="00E832DE">
        <w:rPr>
          <w:rFonts w:ascii="Times New Roman" w:hAnsi="Times New Roman" w:cs="Times New Roman"/>
          <w:sz w:val="28"/>
          <w:szCs w:val="28"/>
        </w:rPr>
        <w:t>).</w:t>
      </w:r>
      <w:r w:rsidRPr="00E832D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60"/>
      <w:bookmarkEnd w:id="1"/>
    </w:p>
    <w:p w:rsidR="00551549" w:rsidRPr="00E832DE" w:rsidRDefault="00551549" w:rsidP="00245757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2DE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 w:rsidR="000E4F1D" w:rsidRPr="00E832DE">
        <w:rPr>
          <w:rFonts w:ascii="Times New Roman" w:hAnsi="Times New Roman" w:cs="Times New Roman"/>
          <w:sz w:val="28"/>
          <w:szCs w:val="28"/>
        </w:rPr>
        <w:t>муниципальному  служащему или лицу</w:t>
      </w:r>
      <w:r w:rsidR="00341C60" w:rsidRPr="00E832DE">
        <w:rPr>
          <w:rFonts w:ascii="Times New Roman" w:hAnsi="Times New Roman" w:cs="Times New Roman"/>
          <w:sz w:val="28"/>
          <w:szCs w:val="28"/>
        </w:rPr>
        <w:t>,</w:t>
      </w:r>
      <w:r w:rsidR="000E4F1D" w:rsidRPr="00E832DE">
        <w:rPr>
          <w:rFonts w:ascii="Times New Roman" w:hAnsi="Times New Roman" w:cs="Times New Roman"/>
          <w:sz w:val="28"/>
          <w:szCs w:val="28"/>
        </w:rPr>
        <w:t xml:space="preserve"> замещающему муниципальные должности на постоянной основе</w:t>
      </w:r>
      <w:r w:rsidR="00341C60" w:rsidRPr="00E832DE">
        <w:rPr>
          <w:rFonts w:ascii="Times New Roman" w:hAnsi="Times New Roman" w:cs="Times New Roman"/>
          <w:sz w:val="28"/>
          <w:szCs w:val="28"/>
        </w:rPr>
        <w:t xml:space="preserve">, </w:t>
      </w:r>
      <w:r w:rsidRPr="00E832DE">
        <w:rPr>
          <w:rFonts w:ascii="Times New Roman" w:hAnsi="Times New Roman" w:cs="Times New Roman"/>
          <w:sz w:val="28"/>
          <w:szCs w:val="28"/>
        </w:rPr>
        <w:t>работнику неизвестна, сдается ответственному лицу уполномоченно</w:t>
      </w:r>
      <w:r w:rsidR="00341C60" w:rsidRPr="00E832DE">
        <w:rPr>
          <w:rFonts w:ascii="Times New Roman" w:hAnsi="Times New Roman" w:cs="Times New Roman"/>
          <w:sz w:val="28"/>
          <w:szCs w:val="28"/>
        </w:rPr>
        <w:t>му</w:t>
      </w:r>
      <w:r w:rsidRPr="00E832DE">
        <w:rPr>
          <w:rFonts w:ascii="Times New Roman" w:hAnsi="Times New Roman" w:cs="Times New Roman"/>
          <w:sz w:val="28"/>
          <w:szCs w:val="28"/>
        </w:rPr>
        <w:t xml:space="preserve"> </w:t>
      </w:r>
      <w:r w:rsidR="00341C60" w:rsidRPr="00E832DE">
        <w:rPr>
          <w:rFonts w:ascii="Times New Roman" w:hAnsi="Times New Roman" w:cs="Times New Roman"/>
          <w:sz w:val="28"/>
          <w:szCs w:val="28"/>
        </w:rPr>
        <w:t>комиссией</w:t>
      </w:r>
      <w:r w:rsidRPr="00E832DE">
        <w:rPr>
          <w:rFonts w:ascii="Times New Roman" w:hAnsi="Times New Roman" w:cs="Times New Roman"/>
          <w:sz w:val="28"/>
          <w:szCs w:val="28"/>
        </w:rPr>
        <w:t>, котор</w:t>
      </w:r>
      <w:r w:rsidR="00341C60" w:rsidRPr="00E832DE">
        <w:rPr>
          <w:rFonts w:ascii="Times New Roman" w:hAnsi="Times New Roman" w:cs="Times New Roman"/>
          <w:sz w:val="28"/>
          <w:szCs w:val="28"/>
        </w:rPr>
        <w:t>ый</w:t>
      </w:r>
      <w:r w:rsidRPr="00E832DE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</w:t>
      </w:r>
      <w:r w:rsidRPr="00E832DE">
        <w:rPr>
          <w:rFonts w:ascii="Times New Roman" w:hAnsi="Times New Roman" w:cs="Times New Roman"/>
          <w:sz w:val="28"/>
          <w:szCs w:val="28"/>
        </w:rPr>
        <w:lastRenderedPageBreak/>
        <w:t>регистрации уведомления в соответствующем журнале регистрации</w:t>
      </w:r>
      <w:r w:rsidR="00B6636F" w:rsidRPr="00E832DE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E832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549" w:rsidRPr="00E832DE" w:rsidRDefault="00551549" w:rsidP="00245757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 xml:space="preserve">Подарок, полученный лицом, замещающим </w:t>
      </w:r>
      <w:r w:rsidR="008A1FB4" w:rsidRPr="00E832DE">
        <w:rPr>
          <w:rFonts w:ascii="Times New Roman" w:hAnsi="Times New Roman" w:cs="Times New Roman"/>
          <w:sz w:val="28"/>
          <w:szCs w:val="28"/>
        </w:rPr>
        <w:t>должности муниципальной службы или лицом</w:t>
      </w:r>
      <w:r w:rsidRPr="00E832DE">
        <w:rPr>
          <w:rFonts w:ascii="Times New Roman" w:hAnsi="Times New Roman" w:cs="Times New Roman"/>
          <w:sz w:val="28"/>
          <w:szCs w:val="28"/>
        </w:rPr>
        <w:t xml:space="preserve">, </w:t>
      </w:r>
      <w:r w:rsidR="00D55D78" w:rsidRPr="00E832DE">
        <w:rPr>
          <w:rFonts w:ascii="Times New Roman" w:hAnsi="Times New Roman" w:cs="Times New Roman"/>
          <w:sz w:val="28"/>
          <w:szCs w:val="28"/>
        </w:rPr>
        <w:t xml:space="preserve">замещающим муниципальные должности на постоянной основе,  </w:t>
      </w:r>
      <w:r w:rsidRPr="00E832DE">
        <w:rPr>
          <w:rFonts w:ascii="Times New Roman" w:hAnsi="Times New Roman" w:cs="Times New Roman"/>
          <w:sz w:val="28"/>
          <w:szCs w:val="28"/>
        </w:rPr>
        <w:t>независимо от его стоимости, подлежит пер</w:t>
      </w:r>
      <w:r w:rsidR="00DC0AEC" w:rsidRPr="00E832DE">
        <w:rPr>
          <w:rFonts w:ascii="Times New Roman" w:hAnsi="Times New Roman" w:cs="Times New Roman"/>
          <w:sz w:val="28"/>
          <w:szCs w:val="28"/>
        </w:rPr>
        <w:t xml:space="preserve">едаче на хранение </w:t>
      </w:r>
      <w:r w:rsidRPr="00E832DE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hyperlink w:anchor="Par60" w:tooltip="Ссылка на текущий документ" w:history="1">
        <w:r w:rsidRPr="00E832D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E832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1549" w:rsidRPr="00E832DE" w:rsidRDefault="00551549" w:rsidP="00245757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2D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832DE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551549" w:rsidRPr="00E832DE" w:rsidRDefault="00551549" w:rsidP="00D97866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EE6832" w:rsidRPr="00E832DE">
        <w:rPr>
          <w:rFonts w:ascii="Times New Roman" w:hAnsi="Times New Roman" w:cs="Times New Roman"/>
          <w:sz w:val="28"/>
          <w:szCs w:val="28"/>
        </w:rPr>
        <w:t>.</w:t>
      </w:r>
      <w:r w:rsidRPr="00E832DE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551549" w:rsidRPr="00E832DE" w:rsidRDefault="00551549" w:rsidP="00D97866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>Уполномоченн</w:t>
      </w:r>
      <w:r w:rsidR="00653863" w:rsidRPr="00E832DE">
        <w:rPr>
          <w:rFonts w:ascii="Times New Roman" w:hAnsi="Times New Roman" w:cs="Times New Roman"/>
          <w:sz w:val="28"/>
          <w:szCs w:val="28"/>
        </w:rPr>
        <w:t>ый комиссией</w:t>
      </w:r>
      <w:r w:rsidRPr="00E832DE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</w:t>
      </w:r>
      <w:r w:rsidR="00653863" w:rsidRPr="00E832DE">
        <w:rPr>
          <w:rFonts w:ascii="Times New Roman" w:hAnsi="Times New Roman" w:cs="Times New Roman"/>
          <w:sz w:val="28"/>
          <w:szCs w:val="28"/>
        </w:rPr>
        <w:t>Администрации сельского поселения Хулимсунт.</w:t>
      </w:r>
    </w:p>
    <w:p w:rsidR="00551549" w:rsidRPr="00E832DE" w:rsidRDefault="00551549" w:rsidP="00D97866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proofErr w:type="gramStart"/>
      <w:r w:rsidRPr="00E832DE">
        <w:rPr>
          <w:rFonts w:ascii="Times New Roman" w:hAnsi="Times New Roman" w:cs="Times New Roman"/>
          <w:sz w:val="28"/>
          <w:szCs w:val="28"/>
        </w:rPr>
        <w:t>Лицо, замещающее должность</w:t>
      </w:r>
      <w:r w:rsidR="004F552D" w:rsidRPr="00E832DE">
        <w:rPr>
          <w:rFonts w:ascii="Times New Roman" w:hAnsi="Times New Roman" w:cs="Times New Roman"/>
          <w:sz w:val="28"/>
          <w:szCs w:val="28"/>
        </w:rPr>
        <w:t xml:space="preserve"> муниципальной службы или муниципальную должность на постоянной основе</w:t>
      </w:r>
      <w:r w:rsidRPr="00E832DE">
        <w:rPr>
          <w:rFonts w:ascii="Times New Roman" w:hAnsi="Times New Roman" w:cs="Times New Roman"/>
          <w:sz w:val="28"/>
          <w:szCs w:val="28"/>
        </w:rPr>
        <w:t xml:space="preserve">, работник, сдавшие подарок, могут его выкупить, направив на имя </w:t>
      </w:r>
      <w:r w:rsidR="00BB6422" w:rsidRPr="00E832DE">
        <w:rPr>
          <w:rFonts w:ascii="Times New Roman" w:hAnsi="Times New Roman" w:cs="Times New Roman"/>
          <w:sz w:val="28"/>
          <w:szCs w:val="28"/>
        </w:rPr>
        <w:t>главы поселения</w:t>
      </w:r>
      <w:r w:rsidRPr="00E832DE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  <w:proofErr w:type="gramEnd"/>
    </w:p>
    <w:p w:rsidR="00551549" w:rsidRPr="00E832DE" w:rsidRDefault="00FE4A91" w:rsidP="00BB642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proofErr w:type="gramStart"/>
      <w:r w:rsidRPr="00E832D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51549" w:rsidRPr="00E832DE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65" w:tooltip="Ссылка на текущий документ" w:history="1">
        <w:r w:rsidR="00551549" w:rsidRPr="00E832DE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551549" w:rsidRPr="00E832DE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51549" w:rsidRPr="00E832DE" w:rsidRDefault="00551549" w:rsidP="00FE4A9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65" w:tooltip="Ссылка на текущий документ" w:history="1">
        <w:r w:rsidRPr="00E832DE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E832DE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260FB6" w:rsidRPr="00E832DE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E832DE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260FB6" w:rsidRPr="00E832DE"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551549" w:rsidRPr="00E832DE" w:rsidRDefault="00551549" w:rsidP="0058406D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E832DE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 w:rsidR="0058406D" w:rsidRPr="00E832DE">
        <w:rPr>
          <w:rFonts w:ascii="Times New Roman" w:hAnsi="Times New Roman" w:cs="Times New Roman"/>
          <w:sz w:val="28"/>
          <w:szCs w:val="28"/>
        </w:rPr>
        <w:t>главой администрации поселения</w:t>
      </w:r>
      <w:r w:rsidRPr="00E832DE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397930" w:rsidRPr="00E832DE">
        <w:rPr>
          <w:rFonts w:ascii="Times New Roman" w:hAnsi="Times New Roman" w:cs="Times New Roman"/>
          <w:sz w:val="28"/>
          <w:szCs w:val="28"/>
        </w:rPr>
        <w:t>уполномоченной комиссией</w:t>
      </w:r>
      <w:r w:rsidRPr="00E832DE">
        <w:rPr>
          <w:rFonts w:ascii="Times New Roman" w:hAnsi="Times New Roman" w:cs="Times New Roman"/>
          <w:sz w:val="28"/>
          <w:szCs w:val="28"/>
        </w:rPr>
        <w:t xml:space="preserve"> </w:t>
      </w:r>
      <w:r w:rsidR="00E00F17" w:rsidRPr="00E832D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832DE">
        <w:rPr>
          <w:rFonts w:ascii="Times New Roman" w:hAnsi="Times New Roman" w:cs="Times New Roman"/>
          <w:sz w:val="28"/>
          <w:szCs w:val="28"/>
        </w:rPr>
        <w:t>проведения торгов в порядке, предусмотренном законодательством Российской Федерации.</w:t>
      </w:r>
    </w:p>
    <w:p w:rsidR="00551549" w:rsidRPr="00E832DE" w:rsidRDefault="00551549" w:rsidP="00FE2F3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66" w:tooltip="Ссылка на текущий документ" w:history="1">
        <w:r w:rsidRPr="00E832DE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E83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8" w:tooltip="Ссылка на текущий документ" w:history="1">
        <w:r w:rsidRPr="00E832D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832DE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</w:t>
      </w:r>
      <w:r w:rsidRPr="00E832D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оценочной деятельности.</w:t>
      </w:r>
    </w:p>
    <w:p w:rsidR="00D5349A" w:rsidRDefault="00551549" w:rsidP="00D5349A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2DE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</w:t>
      </w:r>
      <w:r w:rsidR="00CE3EE6" w:rsidRPr="00E832DE">
        <w:rPr>
          <w:rFonts w:ascii="Times New Roman" w:hAnsi="Times New Roman" w:cs="Times New Roman"/>
          <w:sz w:val="28"/>
          <w:szCs w:val="28"/>
        </w:rPr>
        <w:t xml:space="preserve">главой администрации поселения </w:t>
      </w:r>
      <w:r w:rsidRPr="00E832DE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D129A" w:rsidRPr="00D5349A" w:rsidRDefault="00FA68D4" w:rsidP="00D5349A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49A">
        <w:rPr>
          <w:rFonts w:ascii="Times New Roman" w:hAnsi="Times New Roman" w:cs="Times New Roman"/>
          <w:sz w:val="28"/>
          <w:szCs w:val="28"/>
        </w:rPr>
        <w:t xml:space="preserve"> </w:t>
      </w:r>
      <w:r w:rsidR="00551549" w:rsidRPr="00D5349A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бюджета</w:t>
      </w:r>
      <w:r w:rsidRPr="00D5349A">
        <w:rPr>
          <w:rFonts w:ascii="Times New Roman" w:hAnsi="Times New Roman" w:cs="Times New Roman"/>
          <w:sz w:val="28"/>
          <w:szCs w:val="28"/>
        </w:rPr>
        <w:t xml:space="preserve"> </w:t>
      </w:r>
      <w:r w:rsidR="008D129A" w:rsidRPr="00D5349A">
        <w:rPr>
          <w:rFonts w:ascii="Times New Roman" w:hAnsi="Times New Roman" w:cs="Times New Roman"/>
          <w:sz w:val="28"/>
          <w:szCs w:val="28"/>
        </w:rPr>
        <w:t xml:space="preserve">МО </w:t>
      </w:r>
      <w:r w:rsidRPr="00D5349A">
        <w:rPr>
          <w:rFonts w:ascii="Times New Roman" w:hAnsi="Times New Roman" w:cs="Times New Roman"/>
          <w:sz w:val="28"/>
          <w:szCs w:val="28"/>
        </w:rPr>
        <w:t>сельско</w:t>
      </w:r>
      <w:r w:rsidR="008D129A" w:rsidRPr="00D5349A">
        <w:rPr>
          <w:rFonts w:ascii="Times New Roman" w:hAnsi="Times New Roman" w:cs="Times New Roman"/>
          <w:sz w:val="28"/>
          <w:szCs w:val="28"/>
        </w:rPr>
        <w:t>е</w:t>
      </w:r>
      <w:r w:rsidRPr="00D534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129A" w:rsidRPr="00D5349A">
        <w:rPr>
          <w:rFonts w:ascii="Times New Roman" w:hAnsi="Times New Roman" w:cs="Times New Roman"/>
          <w:sz w:val="28"/>
          <w:szCs w:val="28"/>
        </w:rPr>
        <w:t>е Хулимсунт</w:t>
      </w:r>
      <w:r w:rsidR="00242EBB" w:rsidRPr="00D5349A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257C7F" w:rsidRDefault="008D129A" w:rsidP="00FA68D4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уведомлений о получении подарка согласно приложению 2</w:t>
      </w:r>
      <w:r w:rsidR="00FA68D4">
        <w:rPr>
          <w:rFonts w:ascii="Times New Roman" w:hAnsi="Times New Roman" w:cs="Times New Roman"/>
          <w:sz w:val="28"/>
          <w:szCs w:val="28"/>
        </w:rPr>
        <w:t xml:space="preserve"> </w:t>
      </w:r>
      <w:r w:rsidR="00C6151D">
        <w:rPr>
          <w:rFonts w:ascii="Times New Roman" w:hAnsi="Times New Roman" w:cs="Times New Roman"/>
          <w:sz w:val="28"/>
          <w:szCs w:val="28"/>
        </w:rPr>
        <w:t>Положения.</w:t>
      </w:r>
    </w:p>
    <w:p w:rsidR="00C6151D" w:rsidRDefault="00E832DE" w:rsidP="00FA68D4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 – передачи подарка согласно приложению 3 Положения.</w:t>
      </w:r>
    </w:p>
    <w:p w:rsidR="00E832DE" w:rsidRPr="00CB17C9" w:rsidRDefault="00E832DE" w:rsidP="00FA68D4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Инвентаризационная карточка согласно приложению 3 Положения.</w:t>
      </w:r>
    </w:p>
    <w:p w:rsidR="00BC471D" w:rsidRPr="00FE24C7" w:rsidRDefault="00BC471D" w:rsidP="00FE24C7">
      <w:pPr>
        <w:jc w:val="both"/>
        <w:rPr>
          <w:sz w:val="28"/>
          <w:szCs w:val="28"/>
        </w:rPr>
      </w:pPr>
    </w:p>
    <w:p w:rsidR="00253AA2" w:rsidRDefault="00253AA2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721510" w:rsidRDefault="00721510" w:rsidP="00B0594A">
      <w:pPr>
        <w:ind w:firstLine="360"/>
        <w:rPr>
          <w:sz w:val="28"/>
          <w:szCs w:val="28"/>
        </w:rPr>
      </w:pPr>
    </w:p>
    <w:p w:rsidR="00281B87" w:rsidRDefault="00281B87" w:rsidP="007C05CB">
      <w:pPr>
        <w:ind w:firstLine="360"/>
        <w:jc w:val="right"/>
      </w:pPr>
    </w:p>
    <w:p w:rsidR="00281B87" w:rsidRDefault="00281B87" w:rsidP="007C05CB">
      <w:pPr>
        <w:ind w:firstLine="360"/>
        <w:jc w:val="right"/>
      </w:pPr>
    </w:p>
    <w:p w:rsidR="00281B87" w:rsidRDefault="00281B87" w:rsidP="007C05CB">
      <w:pPr>
        <w:ind w:firstLine="360"/>
        <w:jc w:val="right"/>
      </w:pPr>
    </w:p>
    <w:p w:rsidR="007C05CB" w:rsidRPr="00693CB9" w:rsidRDefault="007C05CB" w:rsidP="007C05CB">
      <w:pPr>
        <w:ind w:firstLine="360"/>
        <w:jc w:val="right"/>
      </w:pPr>
      <w:r w:rsidRPr="00693CB9">
        <w:lastRenderedPageBreak/>
        <w:t>Приложение 1</w:t>
      </w:r>
    </w:p>
    <w:p w:rsidR="007C3A84" w:rsidRDefault="00101E0A" w:rsidP="007C3A84">
      <w:pPr>
        <w:jc w:val="right"/>
      </w:pPr>
      <w:r>
        <w:t xml:space="preserve">к </w:t>
      </w:r>
      <w:r w:rsidR="000160E6" w:rsidRPr="000160E6">
        <w:t>Положени</w:t>
      </w:r>
      <w:r>
        <w:t xml:space="preserve">ю </w:t>
      </w:r>
      <w:r w:rsidR="000160E6" w:rsidRPr="000160E6">
        <w:t>о сообщении лицами, замещающими</w:t>
      </w:r>
    </w:p>
    <w:p w:rsidR="007C3A84" w:rsidRDefault="000160E6" w:rsidP="007C3A84">
      <w:pPr>
        <w:jc w:val="right"/>
      </w:pPr>
      <w:r w:rsidRPr="000160E6">
        <w:t xml:space="preserve"> должности</w:t>
      </w:r>
      <w:r w:rsidR="00101E0A">
        <w:t xml:space="preserve"> </w:t>
      </w:r>
      <w:r w:rsidRPr="000160E6">
        <w:t>муниципальной службы и муниципальные должности</w:t>
      </w:r>
    </w:p>
    <w:p w:rsidR="000160E6" w:rsidRDefault="000160E6" w:rsidP="007C3A84">
      <w:pPr>
        <w:jc w:val="right"/>
      </w:pPr>
      <w:r w:rsidRPr="000160E6">
        <w:t xml:space="preserve"> на постоянной основе</w:t>
      </w:r>
      <w:r w:rsidR="007C3A84">
        <w:t xml:space="preserve"> </w:t>
      </w:r>
      <w:r w:rsidRPr="000160E6">
        <w:t xml:space="preserve">Администрации сельского поселения Хулимсунт, </w:t>
      </w:r>
    </w:p>
    <w:p w:rsidR="00693CB9" w:rsidRDefault="000160E6" w:rsidP="00693CB9">
      <w:pPr>
        <w:jc w:val="right"/>
      </w:pPr>
      <w:r w:rsidRPr="000160E6">
        <w:t xml:space="preserve">о получении подарка в связи с их должностным положением </w:t>
      </w:r>
    </w:p>
    <w:p w:rsidR="00693CB9" w:rsidRDefault="000160E6" w:rsidP="00693CB9">
      <w:pPr>
        <w:jc w:val="right"/>
      </w:pPr>
      <w:r w:rsidRPr="000160E6">
        <w:t xml:space="preserve">или исполнением ими служебных (должностных) обязанностей, </w:t>
      </w:r>
    </w:p>
    <w:p w:rsidR="007C3A84" w:rsidRDefault="000160E6" w:rsidP="007C3A84">
      <w:pPr>
        <w:jc w:val="right"/>
      </w:pPr>
      <w:r w:rsidRPr="000160E6">
        <w:t>сдаче и оценке подарка, реализации (выкупе) и</w:t>
      </w:r>
      <w:r w:rsidR="007C3A84">
        <w:t xml:space="preserve"> </w:t>
      </w:r>
    </w:p>
    <w:p w:rsidR="000160E6" w:rsidRPr="000160E6" w:rsidRDefault="000160E6" w:rsidP="007C3A84">
      <w:pPr>
        <w:jc w:val="right"/>
      </w:pPr>
      <w:proofErr w:type="gramStart"/>
      <w:r w:rsidRPr="000160E6">
        <w:t>зачислении</w:t>
      </w:r>
      <w:proofErr w:type="gramEnd"/>
      <w:r w:rsidRPr="000160E6">
        <w:t xml:space="preserve"> средств, вырученных от его реализации</w:t>
      </w:r>
    </w:p>
    <w:p w:rsidR="000160E6" w:rsidRDefault="000160E6" w:rsidP="007C05CB">
      <w:pPr>
        <w:ind w:firstLine="360"/>
        <w:jc w:val="right"/>
        <w:rPr>
          <w:sz w:val="28"/>
          <w:szCs w:val="28"/>
        </w:rPr>
      </w:pPr>
    </w:p>
    <w:p w:rsidR="007C230E" w:rsidRPr="00463D01" w:rsidRDefault="007C230E" w:rsidP="007C230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63D01">
        <w:rPr>
          <w:rFonts w:ascii="Times New Roman" w:hAnsi="Times New Roman" w:cs="Times New Roman"/>
          <w:b/>
          <w:bCs/>
        </w:rPr>
        <w:t>УВЕДОМЛЕНИЕ</w:t>
      </w:r>
    </w:p>
    <w:p w:rsidR="007C230E" w:rsidRPr="00463D01" w:rsidRDefault="007C230E" w:rsidP="007C230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63D01">
        <w:rPr>
          <w:rFonts w:ascii="Times New Roman" w:hAnsi="Times New Roman" w:cs="Times New Roman"/>
          <w:b/>
          <w:bCs/>
        </w:rPr>
        <w:t>О ПОЛУЧЕНИИ ПОДАРКА</w:t>
      </w:r>
    </w:p>
    <w:p w:rsidR="007C230E" w:rsidRPr="00463D01" w:rsidRDefault="007C230E" w:rsidP="007C230E">
      <w:pPr>
        <w:pStyle w:val="ConsPlusNormal"/>
        <w:rPr>
          <w:rFonts w:ascii="Times New Roman" w:hAnsi="Times New Roman" w:cs="Times New Roman"/>
        </w:rPr>
      </w:pP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463D01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            структурного подразделения</w:t>
      </w: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           органа государственной власти</w:t>
      </w: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                 или организации)</w:t>
      </w: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от _______________________________________________</w:t>
      </w: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7C230E" w:rsidRPr="00463D01" w:rsidRDefault="007C230E" w:rsidP="00463D01">
      <w:pPr>
        <w:pStyle w:val="ConsPlusNonformat"/>
        <w:jc w:val="righ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          (ф.и.о., занимаемая должность)</w:t>
      </w:r>
    </w:p>
    <w:p w:rsidR="00C87A62" w:rsidRDefault="00C87A62" w:rsidP="007C230E">
      <w:pPr>
        <w:pStyle w:val="ConsPlusNonformat"/>
        <w:rPr>
          <w:rFonts w:ascii="Times New Roman" w:hAnsi="Times New Roman" w:cs="Times New Roman"/>
        </w:rPr>
      </w:pPr>
    </w:p>
    <w:p w:rsidR="007C230E" w:rsidRPr="00463D01" w:rsidRDefault="007C230E" w:rsidP="007C230E">
      <w:pPr>
        <w:pStyle w:val="ConsPlusNonformat"/>
        <w:rPr>
          <w:rFonts w:ascii="Times New Roman" w:hAnsi="Times New Roman" w:cs="Times New Roman"/>
        </w:rPr>
      </w:pPr>
      <w:r w:rsidRPr="00C87A62">
        <w:rPr>
          <w:rFonts w:ascii="Times New Roman" w:hAnsi="Times New Roman" w:cs="Times New Roman"/>
          <w:sz w:val="24"/>
          <w:szCs w:val="24"/>
        </w:rPr>
        <w:t>Уведомление о получении подарка от</w:t>
      </w:r>
      <w:r w:rsidRPr="00463D01">
        <w:rPr>
          <w:rFonts w:ascii="Times New Roman" w:hAnsi="Times New Roman" w:cs="Times New Roman"/>
        </w:rPr>
        <w:t xml:space="preserve"> "__" ____________ 20__ г.</w:t>
      </w:r>
    </w:p>
    <w:p w:rsidR="007C230E" w:rsidRPr="00463D01" w:rsidRDefault="007C230E" w:rsidP="007C230E">
      <w:pPr>
        <w:pStyle w:val="ConsPlusNonformat"/>
        <w:rPr>
          <w:rFonts w:ascii="Times New Roman" w:hAnsi="Times New Roman" w:cs="Times New Roman"/>
        </w:rPr>
      </w:pPr>
    </w:p>
    <w:p w:rsidR="007C230E" w:rsidRPr="00463D01" w:rsidRDefault="007C230E" w:rsidP="007C230E">
      <w:pPr>
        <w:pStyle w:val="ConsPlusNonformat"/>
        <w:rPr>
          <w:rFonts w:ascii="Times New Roman" w:hAnsi="Times New Roman" w:cs="Times New Roman"/>
        </w:rPr>
      </w:pPr>
      <w:r w:rsidRPr="00C87A62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463D01">
        <w:rPr>
          <w:rFonts w:ascii="Times New Roman" w:hAnsi="Times New Roman" w:cs="Times New Roman"/>
        </w:rPr>
        <w:t xml:space="preserve"> ___________________________________________________</w:t>
      </w:r>
    </w:p>
    <w:p w:rsidR="00C87A62" w:rsidRDefault="007C230E" w:rsidP="007C230E">
      <w:pPr>
        <w:pStyle w:val="ConsPlusNonforma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7C230E" w:rsidRPr="00463D01" w:rsidRDefault="007C230E" w:rsidP="007C230E">
      <w:pPr>
        <w:pStyle w:val="ConsPlusNonformat"/>
        <w:rPr>
          <w:rFonts w:ascii="Times New Roman" w:hAnsi="Times New Roman" w:cs="Times New Roman"/>
        </w:rPr>
      </w:pPr>
      <w:r w:rsidRPr="00C87A62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C87A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87A6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87A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3D01">
        <w:rPr>
          <w:rFonts w:ascii="Times New Roman" w:hAnsi="Times New Roman" w:cs="Times New Roman"/>
        </w:rPr>
        <w:t xml:space="preserve"> ___________________________________________________________</w:t>
      </w:r>
    </w:p>
    <w:p w:rsidR="007C230E" w:rsidRPr="00463D01" w:rsidRDefault="007C230E" w:rsidP="007C230E">
      <w:pPr>
        <w:pStyle w:val="ConsPlusNonforma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</w:t>
      </w:r>
      <w:r w:rsidR="00C87A62">
        <w:rPr>
          <w:rFonts w:ascii="Times New Roman" w:hAnsi="Times New Roman" w:cs="Times New Roman"/>
        </w:rPr>
        <w:t xml:space="preserve">                        </w:t>
      </w:r>
      <w:r w:rsidRPr="00463D01">
        <w:rPr>
          <w:rFonts w:ascii="Times New Roman" w:hAnsi="Times New Roman" w:cs="Times New Roman"/>
        </w:rPr>
        <w:t xml:space="preserve"> </w:t>
      </w:r>
      <w:proofErr w:type="gramStart"/>
      <w:r w:rsidRPr="00463D01">
        <w:rPr>
          <w:rFonts w:ascii="Times New Roman" w:hAnsi="Times New Roman" w:cs="Times New Roman"/>
        </w:rPr>
        <w:t>(наименование протокольного мероприятия,</w:t>
      </w:r>
      <w:proofErr w:type="gramEnd"/>
    </w:p>
    <w:p w:rsidR="007C230E" w:rsidRPr="00463D01" w:rsidRDefault="007C230E" w:rsidP="007C230E">
      <w:pPr>
        <w:pStyle w:val="ConsPlusNonforma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</w:t>
      </w:r>
      <w:r w:rsidR="00F9000A">
        <w:rPr>
          <w:rFonts w:ascii="Times New Roman" w:hAnsi="Times New Roman" w:cs="Times New Roman"/>
        </w:rPr>
        <w:t xml:space="preserve">                   </w:t>
      </w:r>
      <w:r w:rsidRPr="00463D01">
        <w:rPr>
          <w:rFonts w:ascii="Times New Roman" w:hAnsi="Times New Roman" w:cs="Times New Roman"/>
        </w:rPr>
        <w:t>служебной командировки, другого официального мероприятия,</w:t>
      </w:r>
    </w:p>
    <w:p w:rsidR="007C230E" w:rsidRPr="00463D01" w:rsidRDefault="007C230E" w:rsidP="007C230E">
      <w:pPr>
        <w:pStyle w:val="ConsPlusNonforma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         </w:t>
      </w:r>
      <w:r w:rsidR="00F9000A">
        <w:rPr>
          <w:rFonts w:ascii="Times New Roman" w:hAnsi="Times New Roman" w:cs="Times New Roman"/>
        </w:rPr>
        <w:t xml:space="preserve">                                      </w:t>
      </w:r>
      <w:r w:rsidRPr="00463D01">
        <w:rPr>
          <w:rFonts w:ascii="Times New Roman" w:hAnsi="Times New Roman" w:cs="Times New Roman"/>
        </w:rPr>
        <w:t xml:space="preserve"> место и дата проведения)</w:t>
      </w:r>
    </w:p>
    <w:p w:rsidR="007C230E" w:rsidRPr="00463D01" w:rsidRDefault="007C230E" w:rsidP="007C230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88"/>
        <w:gridCol w:w="2778"/>
        <w:gridCol w:w="1805"/>
        <w:gridCol w:w="1807"/>
      </w:tblGrid>
      <w:tr w:rsidR="007C230E" w:rsidRPr="00463D01" w:rsidTr="00DC506C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E" w:rsidRPr="00F9000A" w:rsidRDefault="007C230E" w:rsidP="00DC5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E" w:rsidRPr="00F9000A" w:rsidRDefault="007C230E" w:rsidP="00DC5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E" w:rsidRPr="00F9000A" w:rsidRDefault="007C230E" w:rsidP="00DC5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30E" w:rsidRPr="00F9000A" w:rsidRDefault="007C230E" w:rsidP="00DC5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56" w:tooltip="Ссылка на текущий документ" w:history="1">
              <w:r w:rsidRPr="00F900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7C230E" w:rsidRPr="00463D01" w:rsidTr="00DC506C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7C230E" w:rsidRPr="003C0B00" w:rsidRDefault="007C230E" w:rsidP="00DC5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7C230E" w:rsidRPr="00463D01" w:rsidRDefault="007C230E" w:rsidP="00DC5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7C230E" w:rsidRPr="00463D01" w:rsidRDefault="007C230E" w:rsidP="00DC5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7C230E" w:rsidRPr="00463D01" w:rsidRDefault="007C230E" w:rsidP="00DC5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230E" w:rsidRPr="00463D01" w:rsidTr="00DC506C">
        <w:trPr>
          <w:tblCellSpacing w:w="5" w:type="nil"/>
        </w:trPr>
        <w:tc>
          <w:tcPr>
            <w:tcW w:w="3288" w:type="dxa"/>
            <w:vAlign w:val="center"/>
          </w:tcPr>
          <w:p w:rsidR="007C230E" w:rsidRPr="003C0B00" w:rsidRDefault="007C230E" w:rsidP="00DC5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7C230E" w:rsidRPr="00463D01" w:rsidRDefault="007C230E" w:rsidP="00DC5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7C230E" w:rsidRPr="00463D01" w:rsidRDefault="007C230E" w:rsidP="00DC5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:rsidR="007C230E" w:rsidRPr="00463D01" w:rsidRDefault="007C230E" w:rsidP="00DC5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230E" w:rsidRPr="00463D01" w:rsidTr="00DC506C">
        <w:trPr>
          <w:tblCellSpacing w:w="5" w:type="nil"/>
        </w:trPr>
        <w:tc>
          <w:tcPr>
            <w:tcW w:w="3288" w:type="dxa"/>
          </w:tcPr>
          <w:p w:rsidR="007C230E" w:rsidRPr="003C0B00" w:rsidRDefault="007C230E" w:rsidP="00DC5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7C230E" w:rsidRPr="00463D01" w:rsidRDefault="007C230E" w:rsidP="00DC5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7C230E" w:rsidRPr="00463D01" w:rsidRDefault="007C230E" w:rsidP="00DC5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C230E" w:rsidRPr="00463D01" w:rsidRDefault="007C230E" w:rsidP="00DC50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0E" w:rsidRPr="00463D01" w:rsidTr="00DC506C">
        <w:trPr>
          <w:tblCellSpacing w:w="5" w:type="nil"/>
        </w:trPr>
        <w:tc>
          <w:tcPr>
            <w:tcW w:w="3288" w:type="dxa"/>
            <w:vAlign w:val="center"/>
          </w:tcPr>
          <w:p w:rsidR="007C230E" w:rsidRPr="003C0B00" w:rsidRDefault="007C230E" w:rsidP="00DC5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B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78" w:type="dxa"/>
            <w:vAlign w:val="center"/>
          </w:tcPr>
          <w:p w:rsidR="007C230E" w:rsidRPr="00463D01" w:rsidRDefault="007C230E" w:rsidP="00DC5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7C230E" w:rsidRPr="00463D01" w:rsidRDefault="007C230E" w:rsidP="00DC5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:rsidR="007C230E" w:rsidRPr="00463D01" w:rsidRDefault="007C230E" w:rsidP="00DC5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63D01" w:rsidRDefault="00463D01" w:rsidP="00463D01">
      <w:pPr>
        <w:rPr>
          <w:sz w:val="28"/>
          <w:szCs w:val="28"/>
        </w:rPr>
      </w:pP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  <w:r w:rsidRPr="003C0B00">
        <w:rPr>
          <w:rFonts w:ascii="Times New Roman" w:hAnsi="Times New Roman" w:cs="Times New Roman"/>
          <w:sz w:val="24"/>
          <w:szCs w:val="24"/>
        </w:rPr>
        <w:t>Приложение:</w:t>
      </w:r>
      <w:r w:rsidRPr="00463D01">
        <w:rPr>
          <w:rFonts w:ascii="Times New Roman" w:hAnsi="Times New Roman" w:cs="Times New Roman"/>
        </w:rPr>
        <w:t xml:space="preserve"> _______________________________________________ на _____ листах</w:t>
      </w: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      (наименование документа)</w:t>
      </w: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</w:p>
    <w:p w:rsidR="00463D01" w:rsidRPr="003C0B00" w:rsidRDefault="00463D01" w:rsidP="00463D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0B0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  <w:r w:rsidRPr="003C0B00">
        <w:rPr>
          <w:rFonts w:ascii="Times New Roman" w:hAnsi="Times New Roman" w:cs="Times New Roman"/>
          <w:sz w:val="24"/>
          <w:szCs w:val="24"/>
        </w:rPr>
        <w:t>уведомление</w:t>
      </w:r>
      <w:r w:rsidRPr="00463D01">
        <w:rPr>
          <w:rFonts w:ascii="Times New Roman" w:hAnsi="Times New Roman" w:cs="Times New Roman"/>
        </w:rPr>
        <w:t xml:space="preserve">     ___________ ________________________ "__" _________ 20__ г.</w:t>
      </w: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(подпись)   (расшифровка подписи)</w:t>
      </w: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</w:p>
    <w:p w:rsidR="00463D01" w:rsidRPr="003C0B00" w:rsidRDefault="00463D01" w:rsidP="00463D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0B00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  <w:r w:rsidRPr="003C0B00">
        <w:rPr>
          <w:rFonts w:ascii="Times New Roman" w:hAnsi="Times New Roman" w:cs="Times New Roman"/>
          <w:sz w:val="24"/>
          <w:szCs w:val="24"/>
        </w:rPr>
        <w:t>уведомление</w:t>
      </w:r>
      <w:r w:rsidRPr="00463D01">
        <w:rPr>
          <w:rFonts w:ascii="Times New Roman" w:hAnsi="Times New Roman" w:cs="Times New Roman"/>
        </w:rPr>
        <w:t xml:space="preserve">     ___________ ________________________ "__" _________ 20__ г.</w:t>
      </w: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 xml:space="preserve">                 (подпись)   (расшифровка подписи)</w:t>
      </w: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  <w:r w:rsidRPr="00CB6E1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Pr="00463D01">
        <w:rPr>
          <w:rFonts w:ascii="Times New Roman" w:hAnsi="Times New Roman" w:cs="Times New Roman"/>
        </w:rPr>
        <w:t xml:space="preserve"> ___________________</w:t>
      </w: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>"___" ____________ 20__ г.</w:t>
      </w:r>
    </w:p>
    <w:p w:rsidR="00177910" w:rsidRDefault="00463D01" w:rsidP="00463D01">
      <w:pPr>
        <w:pStyle w:val="ConsPlusNonforma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>__________________________</w:t>
      </w:r>
      <w:bookmarkStart w:id="5" w:name="Par156"/>
      <w:bookmarkEnd w:id="5"/>
    </w:p>
    <w:p w:rsidR="00463D01" w:rsidRPr="00463D01" w:rsidRDefault="00463D01" w:rsidP="00463D01">
      <w:pPr>
        <w:pStyle w:val="ConsPlusNonformat"/>
        <w:rPr>
          <w:rFonts w:ascii="Times New Roman" w:hAnsi="Times New Roman" w:cs="Times New Roman"/>
        </w:rPr>
      </w:pPr>
      <w:r w:rsidRPr="00463D01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2247FC" w:rsidRPr="00693CB9" w:rsidRDefault="002247FC" w:rsidP="002247FC">
      <w:pPr>
        <w:ind w:firstLine="360"/>
        <w:jc w:val="right"/>
      </w:pPr>
      <w:r w:rsidRPr="00693CB9">
        <w:lastRenderedPageBreak/>
        <w:t xml:space="preserve">Приложение </w:t>
      </w:r>
      <w:r>
        <w:t>2</w:t>
      </w:r>
    </w:p>
    <w:p w:rsidR="002247FC" w:rsidRDefault="002247FC" w:rsidP="002247FC">
      <w:pPr>
        <w:jc w:val="right"/>
      </w:pPr>
      <w:r>
        <w:t xml:space="preserve">к </w:t>
      </w:r>
      <w:r w:rsidRPr="000160E6">
        <w:t>Положени</w:t>
      </w:r>
      <w:r>
        <w:t xml:space="preserve">ю </w:t>
      </w:r>
      <w:r w:rsidRPr="000160E6">
        <w:t>о сообщении лицами, замещающими</w:t>
      </w:r>
    </w:p>
    <w:p w:rsidR="002247FC" w:rsidRDefault="002247FC" w:rsidP="002247FC">
      <w:pPr>
        <w:jc w:val="right"/>
      </w:pPr>
      <w:r w:rsidRPr="000160E6">
        <w:t xml:space="preserve"> должности</w:t>
      </w:r>
      <w:r>
        <w:t xml:space="preserve"> </w:t>
      </w:r>
      <w:r w:rsidRPr="000160E6">
        <w:t>муниципальной службы и муниципальные должности</w:t>
      </w:r>
    </w:p>
    <w:p w:rsidR="002247FC" w:rsidRDefault="002247FC" w:rsidP="002247FC">
      <w:pPr>
        <w:jc w:val="right"/>
      </w:pPr>
      <w:r w:rsidRPr="000160E6">
        <w:t xml:space="preserve"> на постоянной основе</w:t>
      </w:r>
      <w:r>
        <w:t xml:space="preserve"> </w:t>
      </w:r>
      <w:r w:rsidRPr="000160E6">
        <w:t xml:space="preserve">Администрации сельского поселения Хулимсунт, </w:t>
      </w:r>
    </w:p>
    <w:p w:rsidR="002247FC" w:rsidRDefault="002247FC" w:rsidP="002247FC">
      <w:pPr>
        <w:jc w:val="right"/>
      </w:pPr>
      <w:r w:rsidRPr="000160E6">
        <w:t xml:space="preserve">о получении подарка в связи с их должностным положением </w:t>
      </w:r>
    </w:p>
    <w:p w:rsidR="002247FC" w:rsidRDefault="002247FC" w:rsidP="002247FC">
      <w:pPr>
        <w:jc w:val="right"/>
      </w:pPr>
      <w:r w:rsidRPr="000160E6">
        <w:t xml:space="preserve">или исполнением ими служебных (должностных) обязанностей, </w:t>
      </w:r>
    </w:p>
    <w:p w:rsidR="002247FC" w:rsidRDefault="002247FC" w:rsidP="002247FC">
      <w:pPr>
        <w:jc w:val="right"/>
      </w:pPr>
      <w:r w:rsidRPr="000160E6">
        <w:t>сдаче и оценке подарка, реализации (выкупе) и</w:t>
      </w:r>
      <w:r>
        <w:t xml:space="preserve"> </w:t>
      </w:r>
    </w:p>
    <w:p w:rsidR="00463D01" w:rsidRPr="002247FC" w:rsidRDefault="002247FC" w:rsidP="002247F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247FC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2247FC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</w:t>
      </w:r>
    </w:p>
    <w:p w:rsidR="00463D01" w:rsidRDefault="00463D01" w:rsidP="00463D01">
      <w:pPr>
        <w:rPr>
          <w:sz w:val="28"/>
          <w:szCs w:val="28"/>
        </w:rPr>
      </w:pPr>
    </w:p>
    <w:p w:rsidR="00DD535B" w:rsidRDefault="00DD535B" w:rsidP="00DD535B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DD535B" w:rsidRDefault="00DD535B" w:rsidP="00DD5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</w:t>
      </w:r>
      <w:r w:rsidR="00C412E2">
        <w:rPr>
          <w:sz w:val="28"/>
          <w:szCs w:val="28"/>
        </w:rPr>
        <w:t>о получении подарков</w:t>
      </w:r>
    </w:p>
    <w:p w:rsidR="00C412E2" w:rsidRDefault="00C412E2" w:rsidP="00DD535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98"/>
        <w:gridCol w:w="979"/>
        <w:gridCol w:w="1061"/>
        <w:gridCol w:w="1289"/>
        <w:gridCol w:w="1035"/>
        <w:gridCol w:w="1037"/>
        <w:gridCol w:w="1057"/>
        <w:gridCol w:w="1059"/>
        <w:gridCol w:w="1056"/>
      </w:tblGrid>
      <w:tr w:rsidR="00534DEA" w:rsidTr="00845DCF">
        <w:tc>
          <w:tcPr>
            <w:tcW w:w="2126" w:type="dxa"/>
            <w:gridSpan w:val="2"/>
          </w:tcPr>
          <w:p w:rsidR="00483F6A" w:rsidRPr="00F91013" w:rsidRDefault="00B809F0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Уведомление</w:t>
            </w:r>
          </w:p>
        </w:tc>
        <w:tc>
          <w:tcPr>
            <w:tcW w:w="1063" w:type="dxa"/>
            <w:vMerge w:val="restart"/>
          </w:tcPr>
          <w:p w:rsidR="00483F6A" w:rsidRPr="00F91013" w:rsidRDefault="000A438A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Ф.И.О.,</w:t>
            </w:r>
          </w:p>
          <w:p w:rsidR="000A438A" w:rsidRPr="00F91013" w:rsidRDefault="000A438A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Замещаемая</w:t>
            </w:r>
          </w:p>
          <w:p w:rsidR="000A438A" w:rsidRPr="00F91013" w:rsidRDefault="000A438A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должность</w:t>
            </w:r>
          </w:p>
        </w:tc>
        <w:tc>
          <w:tcPr>
            <w:tcW w:w="1063" w:type="dxa"/>
            <w:vMerge w:val="restart"/>
          </w:tcPr>
          <w:p w:rsidR="00483F6A" w:rsidRPr="00F91013" w:rsidRDefault="000A438A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Дата и</w:t>
            </w:r>
          </w:p>
          <w:p w:rsidR="000A438A" w:rsidRPr="00F91013" w:rsidRDefault="000A438A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Обстоятельства</w:t>
            </w:r>
          </w:p>
          <w:p w:rsidR="000A438A" w:rsidRPr="00F91013" w:rsidRDefault="000A438A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дарения</w:t>
            </w:r>
          </w:p>
        </w:tc>
        <w:tc>
          <w:tcPr>
            <w:tcW w:w="4255" w:type="dxa"/>
            <w:gridSpan w:val="4"/>
          </w:tcPr>
          <w:p w:rsidR="00483F6A" w:rsidRPr="00F91013" w:rsidRDefault="004F35F3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Характеристика подарка</w:t>
            </w:r>
          </w:p>
        </w:tc>
        <w:tc>
          <w:tcPr>
            <w:tcW w:w="1064" w:type="dxa"/>
            <w:vMerge w:val="restart"/>
          </w:tcPr>
          <w:p w:rsidR="00483F6A" w:rsidRPr="00F91013" w:rsidRDefault="004F35F3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Место</w:t>
            </w:r>
          </w:p>
          <w:p w:rsidR="004F35F3" w:rsidRPr="00F91013" w:rsidRDefault="00534DEA" w:rsidP="00DD5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4F35F3" w:rsidRPr="00F91013">
              <w:rPr>
                <w:sz w:val="16"/>
                <w:szCs w:val="16"/>
              </w:rPr>
              <w:t>ранения</w:t>
            </w:r>
            <w:r>
              <w:rPr>
                <w:sz w:val="16"/>
                <w:szCs w:val="16"/>
              </w:rPr>
              <w:t>**</w:t>
            </w:r>
          </w:p>
        </w:tc>
      </w:tr>
      <w:tr w:rsidR="00F91013" w:rsidTr="00C412E2">
        <w:tc>
          <w:tcPr>
            <w:tcW w:w="1063" w:type="dxa"/>
          </w:tcPr>
          <w:p w:rsidR="00483F6A" w:rsidRPr="00F91013" w:rsidRDefault="00B809F0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номер</w:t>
            </w:r>
          </w:p>
        </w:tc>
        <w:tc>
          <w:tcPr>
            <w:tcW w:w="1063" w:type="dxa"/>
          </w:tcPr>
          <w:p w:rsidR="00483F6A" w:rsidRPr="00F91013" w:rsidRDefault="000A438A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дата</w:t>
            </w:r>
          </w:p>
        </w:tc>
        <w:tc>
          <w:tcPr>
            <w:tcW w:w="1063" w:type="dxa"/>
            <w:vMerge/>
          </w:tcPr>
          <w:p w:rsidR="00483F6A" w:rsidRPr="00F91013" w:rsidRDefault="00483F6A" w:rsidP="00DD535B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483F6A" w:rsidRPr="00F91013" w:rsidRDefault="00483F6A" w:rsidP="00DD535B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A1263" w:rsidRPr="00F91013" w:rsidRDefault="00DA1263" w:rsidP="00DD535B">
            <w:pPr>
              <w:rPr>
                <w:sz w:val="16"/>
                <w:szCs w:val="16"/>
              </w:rPr>
            </w:pPr>
            <w:proofErr w:type="spellStart"/>
            <w:r w:rsidRPr="00F91013">
              <w:rPr>
                <w:sz w:val="16"/>
                <w:szCs w:val="16"/>
              </w:rPr>
              <w:t>Наимено</w:t>
            </w:r>
            <w:proofErr w:type="spellEnd"/>
            <w:r w:rsidR="00281B87">
              <w:rPr>
                <w:sz w:val="16"/>
                <w:szCs w:val="16"/>
              </w:rPr>
              <w:t>-</w:t>
            </w:r>
          </w:p>
          <w:p w:rsidR="00483F6A" w:rsidRPr="00F91013" w:rsidRDefault="00DA1263" w:rsidP="00DD535B">
            <w:pPr>
              <w:rPr>
                <w:sz w:val="16"/>
                <w:szCs w:val="16"/>
              </w:rPr>
            </w:pPr>
            <w:proofErr w:type="spellStart"/>
            <w:r w:rsidRPr="00F91013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1064" w:type="dxa"/>
          </w:tcPr>
          <w:p w:rsidR="00483F6A" w:rsidRPr="00F91013" w:rsidRDefault="00DA1263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Описание</w:t>
            </w:r>
          </w:p>
        </w:tc>
        <w:tc>
          <w:tcPr>
            <w:tcW w:w="1064" w:type="dxa"/>
          </w:tcPr>
          <w:p w:rsidR="00483F6A" w:rsidRPr="00F91013" w:rsidRDefault="00DA1263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Количество предметов</w:t>
            </w:r>
          </w:p>
        </w:tc>
        <w:tc>
          <w:tcPr>
            <w:tcW w:w="1064" w:type="dxa"/>
          </w:tcPr>
          <w:p w:rsidR="00483F6A" w:rsidRPr="00F91013" w:rsidRDefault="00F91013" w:rsidP="00DD535B">
            <w:pPr>
              <w:rPr>
                <w:sz w:val="16"/>
                <w:szCs w:val="16"/>
              </w:rPr>
            </w:pPr>
            <w:r w:rsidRPr="00F91013">
              <w:rPr>
                <w:sz w:val="16"/>
                <w:szCs w:val="16"/>
              </w:rPr>
              <w:t>Стоимость*</w:t>
            </w:r>
          </w:p>
        </w:tc>
        <w:tc>
          <w:tcPr>
            <w:tcW w:w="1064" w:type="dxa"/>
            <w:vMerge/>
          </w:tcPr>
          <w:p w:rsidR="00483F6A" w:rsidRPr="00F91013" w:rsidRDefault="00483F6A" w:rsidP="00DD535B">
            <w:pPr>
              <w:rPr>
                <w:sz w:val="16"/>
                <w:szCs w:val="16"/>
              </w:rPr>
            </w:pPr>
          </w:p>
        </w:tc>
      </w:tr>
      <w:tr w:rsidR="00F91013" w:rsidTr="00C412E2">
        <w:tc>
          <w:tcPr>
            <w:tcW w:w="1063" w:type="dxa"/>
          </w:tcPr>
          <w:p w:rsidR="00C412E2" w:rsidRPr="00F91013" w:rsidRDefault="00C412E2" w:rsidP="00DD535B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12E2" w:rsidRPr="00F91013" w:rsidRDefault="00C412E2" w:rsidP="00DD535B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12E2" w:rsidRPr="00F91013" w:rsidRDefault="00C412E2" w:rsidP="00DD535B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12E2" w:rsidRPr="00F91013" w:rsidRDefault="00C412E2" w:rsidP="00DD535B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12E2" w:rsidRPr="00F91013" w:rsidRDefault="00C412E2" w:rsidP="00DD535B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C412E2" w:rsidRPr="00F91013" w:rsidRDefault="00C412E2" w:rsidP="00DD535B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C412E2" w:rsidRPr="00F91013" w:rsidRDefault="00C412E2" w:rsidP="00DD535B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C412E2" w:rsidRPr="00F91013" w:rsidRDefault="00C412E2" w:rsidP="00DD535B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C412E2" w:rsidRPr="00F91013" w:rsidRDefault="00C412E2" w:rsidP="00DD535B">
            <w:pPr>
              <w:rPr>
                <w:sz w:val="16"/>
                <w:szCs w:val="16"/>
              </w:rPr>
            </w:pPr>
          </w:p>
        </w:tc>
      </w:tr>
      <w:tr w:rsidR="00F91013" w:rsidTr="00C412E2"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</w:tr>
      <w:tr w:rsidR="00F91013" w:rsidTr="00C412E2"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</w:tr>
      <w:tr w:rsidR="00F91013" w:rsidTr="00C412E2"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C412E2" w:rsidRDefault="00C412E2" w:rsidP="00DD535B">
            <w:pPr>
              <w:rPr>
                <w:sz w:val="28"/>
              </w:rPr>
            </w:pPr>
          </w:p>
        </w:tc>
      </w:tr>
      <w:tr w:rsidR="00F91013" w:rsidTr="00C412E2">
        <w:tc>
          <w:tcPr>
            <w:tcW w:w="1063" w:type="dxa"/>
          </w:tcPr>
          <w:p w:rsidR="00463E07" w:rsidRDefault="00463E07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463E07" w:rsidRDefault="00463E07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463E07" w:rsidRDefault="00463E07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463E07" w:rsidRDefault="00463E07" w:rsidP="00DD535B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463E07" w:rsidRDefault="00463E07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463E07" w:rsidRDefault="00463E07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463E07" w:rsidRDefault="00463E07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463E07" w:rsidRDefault="00463E07" w:rsidP="00DD535B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463E07" w:rsidRDefault="00463E07" w:rsidP="00DD535B">
            <w:pPr>
              <w:rPr>
                <w:sz w:val="28"/>
              </w:rPr>
            </w:pPr>
          </w:p>
        </w:tc>
      </w:tr>
    </w:tbl>
    <w:p w:rsidR="00534DEA" w:rsidRDefault="00534DEA" w:rsidP="00534DEA">
      <w:pPr>
        <w:rPr>
          <w:sz w:val="28"/>
          <w:szCs w:val="28"/>
        </w:rPr>
      </w:pPr>
    </w:p>
    <w:p w:rsidR="00534DEA" w:rsidRDefault="00534DEA" w:rsidP="00534DEA">
      <w:pPr>
        <w:rPr>
          <w:sz w:val="28"/>
          <w:szCs w:val="28"/>
        </w:rPr>
      </w:pPr>
    </w:p>
    <w:p w:rsidR="00534DEA" w:rsidRDefault="003F796C" w:rsidP="003F796C">
      <w:r w:rsidRPr="003F796C">
        <w:rPr>
          <w:sz w:val="28"/>
          <w:szCs w:val="28"/>
        </w:rPr>
        <w:t>*</w:t>
      </w:r>
      <w:r>
        <w:rPr>
          <w:sz w:val="28"/>
          <w:szCs w:val="28"/>
        </w:rPr>
        <w:t xml:space="preserve">    </w:t>
      </w:r>
      <w:r w:rsidRPr="003F796C">
        <w:t>Графа 8</w:t>
      </w:r>
      <w:r w:rsidR="00110C4A">
        <w:t xml:space="preserve"> </w:t>
      </w:r>
      <w:r w:rsidRPr="003F796C">
        <w:t>заполняется</w:t>
      </w:r>
      <w:r w:rsidR="00110C4A">
        <w:t xml:space="preserve"> </w:t>
      </w:r>
      <w:r w:rsidRPr="003F796C">
        <w:t>при</w:t>
      </w:r>
      <w:r w:rsidR="00110C4A">
        <w:t xml:space="preserve"> </w:t>
      </w:r>
      <w:r w:rsidRPr="003F796C">
        <w:t>наличии документов, подтверждающих стоимость товара</w:t>
      </w:r>
    </w:p>
    <w:p w:rsidR="003F796C" w:rsidRDefault="003F796C" w:rsidP="003F796C">
      <w:r>
        <w:t xml:space="preserve">**   </w:t>
      </w:r>
      <w:r w:rsidR="00DD1317">
        <w:t>Графа 9 заполняется при принятии на ответственное хранение.</w:t>
      </w:r>
    </w:p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Default="00DD1317" w:rsidP="003F796C"/>
    <w:p w:rsidR="00DD1317" w:rsidRPr="00693CB9" w:rsidRDefault="00DD1317" w:rsidP="00DD1317">
      <w:pPr>
        <w:ind w:firstLine="360"/>
        <w:jc w:val="right"/>
      </w:pPr>
      <w:r w:rsidRPr="00693CB9">
        <w:lastRenderedPageBreak/>
        <w:t xml:space="preserve">Приложение </w:t>
      </w:r>
      <w:r w:rsidR="002433B1">
        <w:t>3</w:t>
      </w:r>
    </w:p>
    <w:p w:rsidR="00DD1317" w:rsidRDefault="00DD1317" w:rsidP="00DD1317">
      <w:pPr>
        <w:jc w:val="right"/>
      </w:pPr>
      <w:r>
        <w:t xml:space="preserve">к </w:t>
      </w:r>
      <w:r w:rsidRPr="000160E6">
        <w:t>Положени</w:t>
      </w:r>
      <w:r>
        <w:t xml:space="preserve">ю </w:t>
      </w:r>
      <w:r w:rsidRPr="000160E6">
        <w:t>о сообщении лицами, замещающими</w:t>
      </w:r>
    </w:p>
    <w:p w:rsidR="00DD1317" w:rsidRDefault="00DD1317" w:rsidP="00DD1317">
      <w:pPr>
        <w:jc w:val="right"/>
      </w:pPr>
      <w:r w:rsidRPr="000160E6">
        <w:t xml:space="preserve"> должности</w:t>
      </w:r>
      <w:r>
        <w:t xml:space="preserve"> </w:t>
      </w:r>
      <w:r w:rsidRPr="000160E6">
        <w:t>муниципальной службы и муниципальные должности</w:t>
      </w:r>
    </w:p>
    <w:p w:rsidR="00DD1317" w:rsidRDefault="00DD1317" w:rsidP="00DD1317">
      <w:pPr>
        <w:jc w:val="right"/>
      </w:pPr>
      <w:r w:rsidRPr="000160E6">
        <w:t xml:space="preserve"> на постоянной основе</w:t>
      </w:r>
      <w:r>
        <w:t xml:space="preserve"> </w:t>
      </w:r>
      <w:r w:rsidRPr="000160E6">
        <w:t xml:space="preserve">Администрации сельского поселения Хулимсунт, </w:t>
      </w:r>
    </w:p>
    <w:p w:rsidR="00DD1317" w:rsidRDefault="00DD1317" w:rsidP="00DD1317">
      <w:pPr>
        <w:jc w:val="right"/>
      </w:pPr>
      <w:r w:rsidRPr="000160E6">
        <w:t xml:space="preserve">о получении подарка в связи с их должностным положением </w:t>
      </w:r>
    </w:p>
    <w:p w:rsidR="00DD1317" w:rsidRDefault="00DD1317" w:rsidP="00DD1317">
      <w:pPr>
        <w:jc w:val="right"/>
      </w:pPr>
      <w:r w:rsidRPr="000160E6">
        <w:t xml:space="preserve">или исполнением ими служебных (должностных) обязанностей, </w:t>
      </w:r>
    </w:p>
    <w:p w:rsidR="00DD1317" w:rsidRDefault="00DD1317" w:rsidP="00DD1317">
      <w:pPr>
        <w:jc w:val="right"/>
      </w:pPr>
      <w:r w:rsidRPr="000160E6">
        <w:t>сдаче и оценке подарка, реализации (выкупе) и</w:t>
      </w:r>
      <w:r>
        <w:t xml:space="preserve"> </w:t>
      </w:r>
    </w:p>
    <w:p w:rsidR="00DD1317" w:rsidRDefault="00DD1317" w:rsidP="00DD1317">
      <w:pPr>
        <w:jc w:val="right"/>
      </w:pPr>
      <w:proofErr w:type="gramStart"/>
      <w:r w:rsidRPr="000160E6">
        <w:t>зачислении</w:t>
      </w:r>
      <w:proofErr w:type="gramEnd"/>
      <w:r w:rsidRPr="000160E6">
        <w:t xml:space="preserve"> средств, вырученных от его реализации</w:t>
      </w:r>
    </w:p>
    <w:p w:rsidR="0006779F" w:rsidRDefault="0006779F" w:rsidP="00DD1317">
      <w:pPr>
        <w:jc w:val="right"/>
      </w:pPr>
    </w:p>
    <w:p w:rsidR="0006779F" w:rsidRDefault="0006779F" w:rsidP="0006779F">
      <w:pPr>
        <w:jc w:val="center"/>
        <w:rPr>
          <w:sz w:val="28"/>
          <w:szCs w:val="28"/>
        </w:rPr>
      </w:pPr>
    </w:p>
    <w:p w:rsidR="0006779F" w:rsidRDefault="0006779F" w:rsidP="0006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приема – передачи подарка № ____________</w:t>
      </w:r>
    </w:p>
    <w:p w:rsidR="0006779F" w:rsidRDefault="0006779F" w:rsidP="0006779F">
      <w:pPr>
        <w:jc w:val="center"/>
        <w:rPr>
          <w:b/>
          <w:sz w:val="28"/>
          <w:szCs w:val="28"/>
        </w:rPr>
      </w:pPr>
    </w:p>
    <w:p w:rsidR="0006779F" w:rsidRDefault="0006779F" w:rsidP="0006779F">
      <w:pPr>
        <w:rPr>
          <w:sz w:val="28"/>
          <w:szCs w:val="28"/>
        </w:rPr>
      </w:pPr>
      <w:r>
        <w:rPr>
          <w:sz w:val="28"/>
          <w:szCs w:val="28"/>
        </w:rPr>
        <w:t>«___»_______________20______г.</w:t>
      </w:r>
    </w:p>
    <w:p w:rsidR="0006779F" w:rsidRDefault="0006779F" w:rsidP="0006779F">
      <w:pPr>
        <w:rPr>
          <w:sz w:val="28"/>
          <w:szCs w:val="28"/>
        </w:rPr>
      </w:pPr>
    </w:p>
    <w:p w:rsidR="0006779F" w:rsidRDefault="00804046" w:rsidP="00804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Мы, нижеподписавшиеся, составили настоящий акт о том, что</w:t>
      </w:r>
    </w:p>
    <w:p w:rsidR="00804046" w:rsidRDefault="00804046" w:rsidP="008040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7620C8">
        <w:rPr>
          <w:sz w:val="28"/>
          <w:szCs w:val="28"/>
        </w:rPr>
        <w:t>_______ сдал (принял)</w:t>
      </w:r>
    </w:p>
    <w:p w:rsidR="007620C8" w:rsidRDefault="007620C8" w:rsidP="008040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(ф.и.о., занимаемая должность)</w:t>
      </w:r>
    </w:p>
    <w:p w:rsidR="009F1EBC" w:rsidRDefault="009F1EBC" w:rsidP="00804046">
      <w:pPr>
        <w:jc w:val="both"/>
        <w:rPr>
          <w:sz w:val="20"/>
          <w:szCs w:val="20"/>
        </w:rPr>
      </w:pPr>
    </w:p>
    <w:p w:rsidR="009F1EBC" w:rsidRDefault="009F1EBC" w:rsidP="0080404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___________________________________________________________ </w:t>
      </w:r>
      <w:r w:rsidRPr="009F1EBC">
        <w:rPr>
          <w:sz w:val="28"/>
          <w:szCs w:val="28"/>
        </w:rPr>
        <w:t>принял (передал)</w:t>
      </w:r>
    </w:p>
    <w:p w:rsidR="009F3ED4" w:rsidRDefault="009F3ED4" w:rsidP="008040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(ф.и.о. ответственного лица, занимаемая</w:t>
      </w:r>
      <w:r w:rsidR="00582084">
        <w:rPr>
          <w:sz w:val="20"/>
          <w:szCs w:val="20"/>
        </w:rPr>
        <w:t xml:space="preserve"> должность</w:t>
      </w:r>
      <w:r>
        <w:rPr>
          <w:sz w:val="20"/>
          <w:szCs w:val="20"/>
        </w:rPr>
        <w:t>)</w:t>
      </w:r>
    </w:p>
    <w:p w:rsidR="00582084" w:rsidRDefault="00582084" w:rsidP="00804046">
      <w:pPr>
        <w:jc w:val="both"/>
        <w:rPr>
          <w:sz w:val="20"/>
          <w:szCs w:val="20"/>
        </w:rPr>
      </w:pPr>
    </w:p>
    <w:p w:rsidR="00582084" w:rsidRDefault="00582084" w:rsidP="0080404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подарок: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82084" w:rsidTr="00582084">
        <w:tc>
          <w:tcPr>
            <w:tcW w:w="2392" w:type="dxa"/>
          </w:tcPr>
          <w:p w:rsidR="00582084" w:rsidRPr="004861D8" w:rsidRDefault="004861D8" w:rsidP="008040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2393" w:type="dxa"/>
          </w:tcPr>
          <w:p w:rsidR="00582084" w:rsidRPr="004861D8" w:rsidRDefault="004861D8" w:rsidP="004861D8">
            <w:r w:rsidRPr="004861D8">
              <w:t>Характеристика подарка</w:t>
            </w:r>
            <w:r>
              <w:t>, его описание</w:t>
            </w:r>
          </w:p>
        </w:tc>
        <w:tc>
          <w:tcPr>
            <w:tcW w:w="2393" w:type="dxa"/>
          </w:tcPr>
          <w:p w:rsidR="00582084" w:rsidRDefault="00C950B4" w:rsidP="004861D8">
            <w:r w:rsidRPr="00C950B4">
              <w:t>Количество</w:t>
            </w:r>
          </w:p>
          <w:p w:rsidR="00C950B4" w:rsidRPr="00C950B4" w:rsidRDefault="00C950B4" w:rsidP="004861D8">
            <w:r>
              <w:t>предметов</w:t>
            </w:r>
          </w:p>
        </w:tc>
        <w:tc>
          <w:tcPr>
            <w:tcW w:w="2393" w:type="dxa"/>
          </w:tcPr>
          <w:p w:rsidR="00CD6BC1" w:rsidRDefault="00CD6BC1" w:rsidP="00C950B4">
            <w:r>
              <w:t xml:space="preserve">Стоимость </w:t>
            </w:r>
          </w:p>
          <w:p w:rsidR="00582084" w:rsidRPr="00C950B4" w:rsidRDefault="00CD6BC1" w:rsidP="00C950B4">
            <w:r>
              <w:t>в рублях*</w:t>
            </w:r>
          </w:p>
        </w:tc>
      </w:tr>
      <w:tr w:rsidR="00582084" w:rsidTr="00582084">
        <w:tc>
          <w:tcPr>
            <w:tcW w:w="2392" w:type="dxa"/>
          </w:tcPr>
          <w:p w:rsidR="00582084" w:rsidRDefault="00582084" w:rsidP="008040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582084" w:rsidRDefault="00582084" w:rsidP="008040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582084" w:rsidRDefault="00582084" w:rsidP="008040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582084" w:rsidRDefault="00582084" w:rsidP="00804046">
            <w:pPr>
              <w:jc w:val="both"/>
              <w:rPr>
                <w:sz w:val="28"/>
              </w:rPr>
            </w:pPr>
          </w:p>
        </w:tc>
      </w:tr>
    </w:tbl>
    <w:p w:rsidR="00CD6BC1" w:rsidRDefault="00CD6BC1" w:rsidP="00804046">
      <w:pPr>
        <w:jc w:val="both"/>
        <w:rPr>
          <w:sz w:val="28"/>
          <w:szCs w:val="28"/>
        </w:rPr>
      </w:pPr>
    </w:p>
    <w:p w:rsidR="00CD6BC1" w:rsidRDefault="00CD6BC1" w:rsidP="0080404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 (передал)</w:t>
      </w:r>
      <w:r w:rsidR="006F3E29">
        <w:rPr>
          <w:sz w:val="28"/>
          <w:szCs w:val="28"/>
        </w:rPr>
        <w:t xml:space="preserve">                                                   </w:t>
      </w:r>
      <w:proofErr w:type="gramStart"/>
      <w:r w:rsidR="006F3E29">
        <w:rPr>
          <w:sz w:val="28"/>
          <w:szCs w:val="28"/>
        </w:rPr>
        <w:t>Сдал</w:t>
      </w:r>
      <w:proofErr w:type="gramEnd"/>
      <w:r w:rsidR="006F3E29">
        <w:rPr>
          <w:sz w:val="28"/>
          <w:szCs w:val="28"/>
        </w:rPr>
        <w:t xml:space="preserve"> принял</w:t>
      </w:r>
    </w:p>
    <w:p w:rsidR="006F3E29" w:rsidRDefault="0062404A" w:rsidP="008040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F3E29">
        <w:rPr>
          <w:sz w:val="28"/>
          <w:szCs w:val="28"/>
        </w:rPr>
        <w:t xml:space="preserve">  __________________</w:t>
      </w:r>
      <w:r>
        <w:rPr>
          <w:sz w:val="28"/>
          <w:szCs w:val="28"/>
        </w:rPr>
        <w:t xml:space="preserve">   ____________  ____________________</w:t>
      </w:r>
    </w:p>
    <w:p w:rsidR="00E01683" w:rsidRDefault="00E01683" w:rsidP="00E016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(подпись)                   (расшифровка подписи)                (подпись)                   (расшифровка подписи)</w:t>
      </w:r>
    </w:p>
    <w:p w:rsidR="00E01683" w:rsidRDefault="00E01683" w:rsidP="00E01683">
      <w:pPr>
        <w:jc w:val="both"/>
        <w:rPr>
          <w:sz w:val="20"/>
          <w:szCs w:val="20"/>
        </w:rPr>
      </w:pPr>
    </w:p>
    <w:p w:rsidR="00E01683" w:rsidRDefault="002035B2" w:rsidP="00E016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к учету ________________________________________________</w:t>
      </w:r>
    </w:p>
    <w:p w:rsidR="002035B2" w:rsidRDefault="002035B2" w:rsidP="002035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(наименование структурного подразделения органа местного самоуправления)</w:t>
      </w:r>
    </w:p>
    <w:p w:rsidR="00121366" w:rsidRDefault="00121366" w:rsidP="002035B2">
      <w:pPr>
        <w:rPr>
          <w:sz w:val="20"/>
          <w:szCs w:val="20"/>
        </w:rPr>
      </w:pPr>
    </w:p>
    <w:p w:rsidR="00121366" w:rsidRDefault="00121366" w:rsidP="002035B2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3927A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="000D0912">
        <w:rPr>
          <w:sz w:val="28"/>
          <w:szCs w:val="28"/>
        </w:rPr>
        <w:t>_</w:t>
      </w:r>
      <w:r w:rsidR="003927A4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</w:t>
      </w:r>
      <w:r w:rsidR="003927A4">
        <w:rPr>
          <w:sz w:val="28"/>
          <w:szCs w:val="28"/>
        </w:rPr>
        <w:t>__</w:t>
      </w:r>
      <w:r w:rsidR="000D0912">
        <w:rPr>
          <w:sz w:val="28"/>
          <w:szCs w:val="28"/>
        </w:rPr>
        <w:t xml:space="preserve">  «</w:t>
      </w:r>
      <w:r w:rsidR="003927A4">
        <w:rPr>
          <w:sz w:val="28"/>
          <w:szCs w:val="28"/>
        </w:rPr>
        <w:t>____</w:t>
      </w:r>
      <w:r w:rsidR="000D0912">
        <w:rPr>
          <w:sz w:val="28"/>
          <w:szCs w:val="28"/>
        </w:rPr>
        <w:t>» __________20____г.</w:t>
      </w:r>
    </w:p>
    <w:p w:rsidR="003927A4" w:rsidRPr="003927A4" w:rsidRDefault="003927A4" w:rsidP="002035B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 xml:space="preserve">(подпись)                 </w:t>
      </w:r>
      <w:r w:rsidR="000D0912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  </w:t>
      </w:r>
    </w:p>
    <w:p w:rsidR="00E01683" w:rsidRDefault="00E01683" w:rsidP="00804046">
      <w:pPr>
        <w:jc w:val="both"/>
        <w:rPr>
          <w:sz w:val="20"/>
          <w:szCs w:val="20"/>
        </w:rPr>
      </w:pPr>
    </w:p>
    <w:p w:rsidR="00110C4A" w:rsidRDefault="00110C4A" w:rsidP="00804046">
      <w:pPr>
        <w:jc w:val="both"/>
        <w:rPr>
          <w:sz w:val="20"/>
          <w:szCs w:val="20"/>
        </w:rPr>
      </w:pPr>
    </w:p>
    <w:p w:rsidR="00110C4A" w:rsidRDefault="00110C4A" w:rsidP="00804046">
      <w:pPr>
        <w:jc w:val="both"/>
        <w:rPr>
          <w:sz w:val="20"/>
          <w:szCs w:val="20"/>
        </w:rPr>
      </w:pPr>
    </w:p>
    <w:p w:rsidR="00110C4A" w:rsidRDefault="00110C4A" w:rsidP="00804046">
      <w:pPr>
        <w:jc w:val="both"/>
      </w:pPr>
      <w:r w:rsidRPr="003F796C">
        <w:rPr>
          <w:sz w:val="28"/>
          <w:szCs w:val="28"/>
        </w:rPr>
        <w:t>*</w:t>
      </w:r>
      <w:r>
        <w:rPr>
          <w:sz w:val="28"/>
          <w:szCs w:val="28"/>
        </w:rPr>
        <w:t xml:space="preserve">   З</w:t>
      </w:r>
      <w:r w:rsidRPr="003F796C">
        <w:t>аполняется</w:t>
      </w:r>
      <w:r>
        <w:t xml:space="preserve"> </w:t>
      </w:r>
      <w:r w:rsidRPr="003F796C">
        <w:t>при</w:t>
      </w:r>
      <w:r>
        <w:t xml:space="preserve"> </w:t>
      </w:r>
      <w:r w:rsidRPr="003F796C">
        <w:t xml:space="preserve">наличии документов, подтверждающих стоимость </w:t>
      </w:r>
      <w:r w:rsidR="002433B1">
        <w:t>предметов</w:t>
      </w: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Default="002433B1" w:rsidP="00804046">
      <w:pPr>
        <w:jc w:val="both"/>
      </w:pPr>
    </w:p>
    <w:p w:rsidR="002433B1" w:rsidRPr="00693CB9" w:rsidRDefault="002433B1" w:rsidP="002433B1">
      <w:pPr>
        <w:ind w:firstLine="360"/>
        <w:jc w:val="right"/>
      </w:pPr>
      <w:r w:rsidRPr="00693CB9">
        <w:lastRenderedPageBreak/>
        <w:t xml:space="preserve">Приложение </w:t>
      </w:r>
      <w:r>
        <w:t>4</w:t>
      </w:r>
    </w:p>
    <w:p w:rsidR="002433B1" w:rsidRDefault="002433B1" w:rsidP="002433B1">
      <w:pPr>
        <w:jc w:val="right"/>
      </w:pPr>
      <w:r>
        <w:t xml:space="preserve">к </w:t>
      </w:r>
      <w:r w:rsidRPr="000160E6">
        <w:t>Положени</w:t>
      </w:r>
      <w:r>
        <w:t xml:space="preserve">ю </w:t>
      </w:r>
      <w:r w:rsidRPr="000160E6">
        <w:t>о сообщении лицами, замещающими</w:t>
      </w:r>
    </w:p>
    <w:p w:rsidR="002433B1" w:rsidRDefault="002433B1" w:rsidP="002433B1">
      <w:pPr>
        <w:jc w:val="right"/>
      </w:pPr>
      <w:r w:rsidRPr="000160E6">
        <w:t xml:space="preserve"> должности</w:t>
      </w:r>
      <w:r>
        <w:t xml:space="preserve"> </w:t>
      </w:r>
      <w:r w:rsidRPr="000160E6">
        <w:t>муниципальной службы и муниципальные должности</w:t>
      </w:r>
    </w:p>
    <w:p w:rsidR="002433B1" w:rsidRDefault="002433B1" w:rsidP="002433B1">
      <w:pPr>
        <w:jc w:val="right"/>
      </w:pPr>
      <w:r w:rsidRPr="000160E6">
        <w:t xml:space="preserve"> на постоянной основе</w:t>
      </w:r>
      <w:r>
        <w:t xml:space="preserve"> </w:t>
      </w:r>
      <w:r w:rsidRPr="000160E6">
        <w:t xml:space="preserve">Администрации сельского поселения Хулимсунт, </w:t>
      </w:r>
    </w:p>
    <w:p w:rsidR="002433B1" w:rsidRDefault="002433B1" w:rsidP="002433B1">
      <w:pPr>
        <w:jc w:val="right"/>
      </w:pPr>
      <w:r w:rsidRPr="000160E6">
        <w:t xml:space="preserve">о получении подарка в связи с их должностным положением </w:t>
      </w:r>
    </w:p>
    <w:p w:rsidR="002433B1" w:rsidRDefault="002433B1" w:rsidP="002433B1">
      <w:pPr>
        <w:jc w:val="right"/>
      </w:pPr>
      <w:r w:rsidRPr="000160E6">
        <w:t xml:space="preserve">или исполнением ими служебных (должностных) обязанностей, </w:t>
      </w:r>
    </w:p>
    <w:p w:rsidR="002433B1" w:rsidRDefault="002433B1" w:rsidP="002433B1">
      <w:pPr>
        <w:jc w:val="right"/>
      </w:pPr>
      <w:r w:rsidRPr="000160E6">
        <w:t>сдаче и оценке подарка, реализации (выкупе) и</w:t>
      </w:r>
      <w:r>
        <w:t xml:space="preserve"> </w:t>
      </w:r>
    </w:p>
    <w:p w:rsidR="002433B1" w:rsidRDefault="002433B1" w:rsidP="002433B1">
      <w:pPr>
        <w:jc w:val="right"/>
      </w:pPr>
      <w:proofErr w:type="gramStart"/>
      <w:r w:rsidRPr="000160E6">
        <w:t>зачислении</w:t>
      </w:r>
      <w:proofErr w:type="gramEnd"/>
      <w:r w:rsidRPr="000160E6">
        <w:t xml:space="preserve"> средств, вырученных от его реализации</w:t>
      </w:r>
    </w:p>
    <w:p w:rsidR="002433B1" w:rsidRDefault="002433B1" w:rsidP="002433B1">
      <w:pPr>
        <w:jc w:val="right"/>
      </w:pPr>
    </w:p>
    <w:p w:rsidR="002433B1" w:rsidRDefault="002433B1" w:rsidP="002433B1">
      <w:pPr>
        <w:jc w:val="right"/>
      </w:pPr>
    </w:p>
    <w:p w:rsidR="002433B1" w:rsidRDefault="002433B1" w:rsidP="002433B1">
      <w:pPr>
        <w:jc w:val="right"/>
      </w:pPr>
    </w:p>
    <w:p w:rsidR="002433B1" w:rsidRDefault="00FB2B43" w:rsidP="002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Инвентаризационная карточка № ________</w:t>
      </w:r>
    </w:p>
    <w:p w:rsidR="00FB2B43" w:rsidRDefault="00FB2B43" w:rsidP="002433B1">
      <w:pPr>
        <w:jc w:val="center"/>
        <w:rPr>
          <w:b/>
          <w:sz w:val="28"/>
          <w:szCs w:val="28"/>
        </w:rPr>
      </w:pPr>
    </w:p>
    <w:p w:rsidR="00FB2B43" w:rsidRDefault="00FB2B43" w:rsidP="00FB2B43">
      <w:pPr>
        <w:rPr>
          <w:sz w:val="28"/>
          <w:szCs w:val="28"/>
        </w:rPr>
      </w:pPr>
      <w:r>
        <w:rPr>
          <w:sz w:val="28"/>
          <w:szCs w:val="28"/>
        </w:rPr>
        <w:t>Наименование подарка _____________________________________________</w:t>
      </w:r>
    </w:p>
    <w:p w:rsidR="00FB2B43" w:rsidRDefault="00FB2B43" w:rsidP="00FB2B43">
      <w:pPr>
        <w:rPr>
          <w:sz w:val="28"/>
          <w:szCs w:val="28"/>
        </w:rPr>
      </w:pPr>
    </w:p>
    <w:p w:rsidR="00C90E9A" w:rsidRDefault="00C90E9A" w:rsidP="00FB2B43">
      <w:pPr>
        <w:rPr>
          <w:sz w:val="28"/>
          <w:szCs w:val="28"/>
        </w:rPr>
      </w:pPr>
      <w:r>
        <w:rPr>
          <w:sz w:val="28"/>
          <w:szCs w:val="28"/>
        </w:rPr>
        <w:t>Вид подарка_______________________________________________________</w:t>
      </w:r>
    </w:p>
    <w:p w:rsidR="00C90E9A" w:rsidRDefault="00C90E9A" w:rsidP="00FB2B43">
      <w:pPr>
        <w:rPr>
          <w:sz w:val="28"/>
          <w:szCs w:val="28"/>
        </w:rPr>
      </w:pPr>
    </w:p>
    <w:p w:rsidR="00C90E9A" w:rsidRDefault="00C90E9A" w:rsidP="00FB2B43">
      <w:pPr>
        <w:rPr>
          <w:sz w:val="28"/>
          <w:szCs w:val="28"/>
        </w:rPr>
      </w:pPr>
      <w:r>
        <w:rPr>
          <w:sz w:val="28"/>
          <w:szCs w:val="28"/>
        </w:rPr>
        <w:t>Стоимость ________________________________________________________</w:t>
      </w:r>
    </w:p>
    <w:p w:rsidR="00C90E9A" w:rsidRDefault="00C90E9A" w:rsidP="00FB2B43">
      <w:pPr>
        <w:rPr>
          <w:sz w:val="28"/>
          <w:szCs w:val="28"/>
        </w:rPr>
      </w:pPr>
    </w:p>
    <w:p w:rsidR="00C90E9A" w:rsidRDefault="00C90E9A" w:rsidP="00FB2B43">
      <w:pPr>
        <w:rPr>
          <w:sz w:val="28"/>
          <w:szCs w:val="28"/>
        </w:rPr>
      </w:pPr>
      <w:r>
        <w:rPr>
          <w:sz w:val="28"/>
          <w:szCs w:val="28"/>
        </w:rPr>
        <w:t>Дата и номер акта приема – передачи _________________________________</w:t>
      </w:r>
    </w:p>
    <w:p w:rsidR="00C90E9A" w:rsidRDefault="00C90E9A" w:rsidP="00FB2B43">
      <w:pPr>
        <w:rPr>
          <w:sz w:val="28"/>
          <w:szCs w:val="28"/>
        </w:rPr>
      </w:pPr>
    </w:p>
    <w:p w:rsidR="00C90E9A" w:rsidRDefault="00C90E9A" w:rsidP="00FB2B43">
      <w:pPr>
        <w:rPr>
          <w:sz w:val="28"/>
          <w:szCs w:val="28"/>
        </w:rPr>
      </w:pPr>
      <w:r>
        <w:rPr>
          <w:sz w:val="28"/>
          <w:szCs w:val="28"/>
        </w:rPr>
        <w:t>Сдал (ф.и.о., должность)</w:t>
      </w:r>
      <w:r w:rsidR="00D739C5">
        <w:rPr>
          <w:sz w:val="28"/>
          <w:szCs w:val="28"/>
        </w:rPr>
        <w:t>_____________________________________________</w:t>
      </w:r>
    </w:p>
    <w:p w:rsidR="00D739C5" w:rsidRDefault="00D739C5" w:rsidP="00FB2B43">
      <w:pPr>
        <w:rPr>
          <w:sz w:val="28"/>
          <w:szCs w:val="28"/>
        </w:rPr>
      </w:pPr>
    </w:p>
    <w:p w:rsidR="00D739C5" w:rsidRDefault="00D739C5" w:rsidP="00FB2B43">
      <w:pPr>
        <w:rPr>
          <w:sz w:val="28"/>
          <w:szCs w:val="28"/>
        </w:rPr>
      </w:pPr>
      <w:r>
        <w:rPr>
          <w:sz w:val="28"/>
          <w:szCs w:val="28"/>
        </w:rPr>
        <w:t>Принял ___________________________________________________________</w:t>
      </w:r>
    </w:p>
    <w:p w:rsidR="00D739C5" w:rsidRDefault="00D739C5" w:rsidP="00FB2B43">
      <w:pPr>
        <w:rPr>
          <w:sz w:val="28"/>
          <w:szCs w:val="28"/>
        </w:rPr>
      </w:pPr>
    </w:p>
    <w:p w:rsidR="00D739C5" w:rsidRDefault="00D739C5" w:rsidP="00FB2B43">
      <w:pPr>
        <w:rPr>
          <w:sz w:val="28"/>
          <w:szCs w:val="28"/>
        </w:rPr>
      </w:pPr>
      <w:r>
        <w:rPr>
          <w:sz w:val="28"/>
          <w:szCs w:val="28"/>
        </w:rPr>
        <w:t>Место хранения____________________________________________________</w:t>
      </w:r>
    </w:p>
    <w:p w:rsidR="00D739C5" w:rsidRDefault="00D739C5" w:rsidP="00FB2B43">
      <w:pPr>
        <w:rPr>
          <w:sz w:val="28"/>
          <w:szCs w:val="28"/>
        </w:rPr>
      </w:pPr>
    </w:p>
    <w:p w:rsidR="00D739C5" w:rsidRDefault="00D739C5" w:rsidP="00FB2B43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 1. __________________________________________</w:t>
      </w:r>
    </w:p>
    <w:p w:rsidR="00D739C5" w:rsidRDefault="00D739C5" w:rsidP="00FB2B43">
      <w:pPr>
        <w:rPr>
          <w:sz w:val="28"/>
          <w:szCs w:val="28"/>
        </w:rPr>
      </w:pPr>
    </w:p>
    <w:p w:rsidR="00D739C5" w:rsidRDefault="00D739C5" w:rsidP="00FB2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2. __________________________________________</w:t>
      </w:r>
    </w:p>
    <w:p w:rsidR="00D739C5" w:rsidRDefault="00D739C5" w:rsidP="00FB2B43">
      <w:pPr>
        <w:rPr>
          <w:sz w:val="28"/>
          <w:szCs w:val="28"/>
        </w:rPr>
      </w:pPr>
    </w:p>
    <w:p w:rsidR="00D739C5" w:rsidRPr="00FB2B43" w:rsidRDefault="00D739C5" w:rsidP="00FB2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3.___________________________________________</w:t>
      </w:r>
    </w:p>
    <w:p w:rsidR="002433B1" w:rsidRDefault="002433B1" w:rsidP="002433B1">
      <w:pPr>
        <w:ind w:firstLine="360"/>
        <w:jc w:val="right"/>
        <w:rPr>
          <w:sz w:val="28"/>
          <w:szCs w:val="28"/>
        </w:rPr>
      </w:pPr>
    </w:p>
    <w:p w:rsidR="002433B1" w:rsidRPr="00E01683" w:rsidRDefault="002433B1" w:rsidP="002433B1">
      <w:pPr>
        <w:jc w:val="right"/>
        <w:rPr>
          <w:sz w:val="20"/>
          <w:szCs w:val="20"/>
        </w:rPr>
      </w:pPr>
    </w:p>
    <w:sectPr w:rsidR="002433B1" w:rsidRPr="00E01683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E50"/>
    <w:multiLevelType w:val="hybridMultilevel"/>
    <w:tmpl w:val="303E3FE0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648F"/>
    <w:multiLevelType w:val="hybridMultilevel"/>
    <w:tmpl w:val="A362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30F2"/>
    <w:multiLevelType w:val="hybridMultilevel"/>
    <w:tmpl w:val="3E98D904"/>
    <w:lvl w:ilvl="0" w:tplc="BC56A4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76B4"/>
    <w:multiLevelType w:val="hybridMultilevel"/>
    <w:tmpl w:val="6840DD7E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26139"/>
    <w:multiLevelType w:val="hybridMultilevel"/>
    <w:tmpl w:val="004A7C1E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307A"/>
    <w:multiLevelType w:val="hybridMultilevel"/>
    <w:tmpl w:val="78D4B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4EDD"/>
    <w:multiLevelType w:val="hybridMultilevel"/>
    <w:tmpl w:val="68CA6748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84F2E"/>
    <w:multiLevelType w:val="hybridMultilevel"/>
    <w:tmpl w:val="BC62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775B0"/>
    <w:multiLevelType w:val="hybridMultilevel"/>
    <w:tmpl w:val="EDBCFADE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C34"/>
    <w:rsid w:val="00006646"/>
    <w:rsid w:val="000160E6"/>
    <w:rsid w:val="00033C26"/>
    <w:rsid w:val="00063E12"/>
    <w:rsid w:val="00065BBF"/>
    <w:rsid w:val="0006779F"/>
    <w:rsid w:val="000938F6"/>
    <w:rsid w:val="000943A1"/>
    <w:rsid w:val="000A438A"/>
    <w:rsid w:val="000C051B"/>
    <w:rsid w:val="000D0912"/>
    <w:rsid w:val="000E4F1D"/>
    <w:rsid w:val="00101E0A"/>
    <w:rsid w:val="00110C4A"/>
    <w:rsid w:val="001119B2"/>
    <w:rsid w:val="00121366"/>
    <w:rsid w:val="0016288A"/>
    <w:rsid w:val="00175D59"/>
    <w:rsid w:val="00177910"/>
    <w:rsid w:val="00197818"/>
    <w:rsid w:val="001A37E9"/>
    <w:rsid w:val="001B0E86"/>
    <w:rsid w:val="002035B2"/>
    <w:rsid w:val="002247FC"/>
    <w:rsid w:val="00242EBB"/>
    <w:rsid w:val="002433B1"/>
    <w:rsid w:val="00245757"/>
    <w:rsid w:val="00253AA2"/>
    <w:rsid w:val="00257C7F"/>
    <w:rsid w:val="00260FB6"/>
    <w:rsid w:val="00281B87"/>
    <w:rsid w:val="002E5C1C"/>
    <w:rsid w:val="00341C60"/>
    <w:rsid w:val="00366F8B"/>
    <w:rsid w:val="003927A4"/>
    <w:rsid w:val="00397930"/>
    <w:rsid w:val="003A3115"/>
    <w:rsid w:val="003C0B00"/>
    <w:rsid w:val="003F796C"/>
    <w:rsid w:val="004544CC"/>
    <w:rsid w:val="00463D01"/>
    <w:rsid w:val="00463E07"/>
    <w:rsid w:val="00483F6A"/>
    <w:rsid w:val="004861D8"/>
    <w:rsid w:val="00487204"/>
    <w:rsid w:val="004874C4"/>
    <w:rsid w:val="004A05E8"/>
    <w:rsid w:val="004A3658"/>
    <w:rsid w:val="004B26B0"/>
    <w:rsid w:val="004F35F3"/>
    <w:rsid w:val="004F552D"/>
    <w:rsid w:val="00513EE9"/>
    <w:rsid w:val="00532D11"/>
    <w:rsid w:val="00534DEA"/>
    <w:rsid w:val="00542F4A"/>
    <w:rsid w:val="00551549"/>
    <w:rsid w:val="00553285"/>
    <w:rsid w:val="00582084"/>
    <w:rsid w:val="0058406D"/>
    <w:rsid w:val="005A7290"/>
    <w:rsid w:val="005B1A80"/>
    <w:rsid w:val="005C0204"/>
    <w:rsid w:val="005D0762"/>
    <w:rsid w:val="0062404A"/>
    <w:rsid w:val="006273C0"/>
    <w:rsid w:val="00630365"/>
    <w:rsid w:val="00635BBD"/>
    <w:rsid w:val="00653863"/>
    <w:rsid w:val="006605A9"/>
    <w:rsid w:val="00693CB9"/>
    <w:rsid w:val="006F3E29"/>
    <w:rsid w:val="007055B4"/>
    <w:rsid w:val="007075EB"/>
    <w:rsid w:val="00721510"/>
    <w:rsid w:val="0072761E"/>
    <w:rsid w:val="0076052C"/>
    <w:rsid w:val="007620C8"/>
    <w:rsid w:val="007C05CB"/>
    <w:rsid w:val="007C230E"/>
    <w:rsid w:val="007C3A84"/>
    <w:rsid w:val="007F6995"/>
    <w:rsid w:val="00804046"/>
    <w:rsid w:val="00841B10"/>
    <w:rsid w:val="00845247"/>
    <w:rsid w:val="00853304"/>
    <w:rsid w:val="00861D2C"/>
    <w:rsid w:val="008A1FB4"/>
    <w:rsid w:val="008A7388"/>
    <w:rsid w:val="008D129A"/>
    <w:rsid w:val="008E1CE9"/>
    <w:rsid w:val="00940D1F"/>
    <w:rsid w:val="00947AFA"/>
    <w:rsid w:val="00966520"/>
    <w:rsid w:val="009D34AE"/>
    <w:rsid w:val="009F1EBC"/>
    <w:rsid w:val="009F3ED4"/>
    <w:rsid w:val="00A120BF"/>
    <w:rsid w:val="00A328CA"/>
    <w:rsid w:val="00AA2703"/>
    <w:rsid w:val="00AE6C34"/>
    <w:rsid w:val="00AF702F"/>
    <w:rsid w:val="00B006D7"/>
    <w:rsid w:val="00B0594A"/>
    <w:rsid w:val="00B3767F"/>
    <w:rsid w:val="00B6636F"/>
    <w:rsid w:val="00B6665F"/>
    <w:rsid w:val="00B809F0"/>
    <w:rsid w:val="00B86ACD"/>
    <w:rsid w:val="00BB6422"/>
    <w:rsid w:val="00BC1B68"/>
    <w:rsid w:val="00BC471D"/>
    <w:rsid w:val="00BD2732"/>
    <w:rsid w:val="00BD6E06"/>
    <w:rsid w:val="00BF76B1"/>
    <w:rsid w:val="00C34243"/>
    <w:rsid w:val="00C34853"/>
    <w:rsid w:val="00C37651"/>
    <w:rsid w:val="00C412E2"/>
    <w:rsid w:val="00C5648E"/>
    <w:rsid w:val="00C6151D"/>
    <w:rsid w:val="00C87A62"/>
    <w:rsid w:val="00C90E9A"/>
    <w:rsid w:val="00C950B4"/>
    <w:rsid w:val="00CA0CC8"/>
    <w:rsid w:val="00CB17C9"/>
    <w:rsid w:val="00CB6E1D"/>
    <w:rsid w:val="00CC5BD3"/>
    <w:rsid w:val="00CD6BC1"/>
    <w:rsid w:val="00CE3EE6"/>
    <w:rsid w:val="00D2105E"/>
    <w:rsid w:val="00D42E99"/>
    <w:rsid w:val="00D43CA1"/>
    <w:rsid w:val="00D5349A"/>
    <w:rsid w:val="00D55D78"/>
    <w:rsid w:val="00D739C5"/>
    <w:rsid w:val="00D83CD6"/>
    <w:rsid w:val="00D97866"/>
    <w:rsid w:val="00DA1263"/>
    <w:rsid w:val="00DC0AEC"/>
    <w:rsid w:val="00DC2510"/>
    <w:rsid w:val="00DD1317"/>
    <w:rsid w:val="00DD2655"/>
    <w:rsid w:val="00DD535B"/>
    <w:rsid w:val="00E00F17"/>
    <w:rsid w:val="00E01683"/>
    <w:rsid w:val="00E07E1A"/>
    <w:rsid w:val="00E07F3F"/>
    <w:rsid w:val="00E6357F"/>
    <w:rsid w:val="00E65B2D"/>
    <w:rsid w:val="00E832DE"/>
    <w:rsid w:val="00EE2818"/>
    <w:rsid w:val="00EE6832"/>
    <w:rsid w:val="00F765F2"/>
    <w:rsid w:val="00F9000A"/>
    <w:rsid w:val="00F91013"/>
    <w:rsid w:val="00FA68D4"/>
    <w:rsid w:val="00FB1950"/>
    <w:rsid w:val="00FB2B43"/>
    <w:rsid w:val="00FE24C7"/>
    <w:rsid w:val="00FE2F31"/>
    <w:rsid w:val="00FE4A91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4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rmal">
    <w:name w:val="ConsPlusNormal"/>
    <w:rsid w:val="004A05E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5BD3"/>
    <w:pPr>
      <w:ind w:left="720"/>
      <w:contextualSpacing/>
    </w:pPr>
  </w:style>
  <w:style w:type="paragraph" w:customStyle="1" w:styleId="Style2">
    <w:name w:val="Style2"/>
    <w:basedOn w:val="a"/>
    <w:rsid w:val="00DD2655"/>
    <w:pPr>
      <w:spacing w:line="304" w:lineRule="exact"/>
      <w:jc w:val="right"/>
    </w:pPr>
  </w:style>
  <w:style w:type="character" w:customStyle="1" w:styleId="FontStyle12">
    <w:name w:val="Font Style12"/>
    <w:basedOn w:val="a0"/>
    <w:rsid w:val="00DD2655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DD2655"/>
    <w:pPr>
      <w:widowControl/>
      <w:autoSpaceDE/>
      <w:autoSpaceDN/>
      <w:adjustRightInd/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D2655"/>
    <w:rPr>
      <w:rFonts w:eastAsia="Times New Roman"/>
      <w:color w:val="auto"/>
      <w:szCs w:val="20"/>
      <w:lang w:eastAsia="ru-RU"/>
    </w:rPr>
  </w:style>
  <w:style w:type="paragraph" w:customStyle="1" w:styleId="a6">
    <w:name w:val="БланкАДМ"/>
    <w:basedOn w:val="a"/>
    <w:rsid w:val="00DD2655"/>
    <w:pPr>
      <w:autoSpaceDE/>
      <w:autoSpaceDN/>
      <w:adjustRightInd/>
      <w:ind w:firstLine="720"/>
    </w:pPr>
    <w:rPr>
      <w:sz w:val="28"/>
      <w:szCs w:val="20"/>
    </w:rPr>
  </w:style>
  <w:style w:type="paragraph" w:customStyle="1" w:styleId="ConsPlusNonformat">
    <w:name w:val="ConsPlusNonformat"/>
    <w:uiPriority w:val="99"/>
    <w:rsid w:val="007C230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table" w:styleId="a7">
    <w:name w:val="Table Grid"/>
    <w:basedOn w:val="a1"/>
    <w:uiPriority w:val="59"/>
    <w:rsid w:val="00C41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7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F3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8A1F2B5F4A2543C7B4A5969D60913DF14D8E612AEBC038085F84413b6P9G" TargetMode="External"/><Relationship Id="rId5" Type="http://schemas.openxmlformats.org/officeDocument/2006/relationships/hyperlink" Target="consultantplus://offline/ref=B518A1F2B5F4A2543C7B4A5969D60913DF15DCE210AABC038085F844136913AB001D4D3BC28108B1b3P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7</cp:revision>
  <cp:lastPrinted>2014-03-27T10:09:00Z</cp:lastPrinted>
  <dcterms:created xsi:type="dcterms:W3CDTF">2014-03-27T03:43:00Z</dcterms:created>
  <dcterms:modified xsi:type="dcterms:W3CDTF">2014-04-08T08:50:00Z</dcterms:modified>
</cp:coreProperties>
</file>