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DC" w:rsidRPr="00102C87" w:rsidRDefault="00BB624B" w:rsidP="00970549">
      <w:pPr>
        <w:spacing w:after="0"/>
        <w:jc w:val="center"/>
        <w:rPr>
          <w:rFonts w:ascii="Times New Roman" w:hAnsi="Times New Roman" w:cs="Times New Roman"/>
          <w:b/>
          <w:sz w:val="24"/>
          <w:szCs w:val="24"/>
        </w:rPr>
      </w:pPr>
      <w:r w:rsidRPr="00102C87">
        <w:rPr>
          <w:rFonts w:ascii="Times New Roman" w:hAnsi="Times New Roman" w:cs="Times New Roman"/>
          <w:b/>
          <w:sz w:val="24"/>
          <w:szCs w:val="24"/>
        </w:rPr>
        <w:t xml:space="preserve">АДМИНИСТРАЦИЯ СЕЛЬСКОГО ПОСЕЛЕНИЯ </w:t>
      </w:r>
      <w:r w:rsidR="00102C87">
        <w:rPr>
          <w:rFonts w:ascii="Times New Roman" w:hAnsi="Times New Roman" w:cs="Times New Roman"/>
          <w:b/>
          <w:sz w:val="24"/>
          <w:szCs w:val="24"/>
        </w:rPr>
        <w:t>ХУЛИМСУНТ</w:t>
      </w:r>
    </w:p>
    <w:p w:rsidR="00BB624B" w:rsidRPr="00102C87" w:rsidRDefault="00BB624B" w:rsidP="00970549">
      <w:pPr>
        <w:spacing w:after="0"/>
        <w:jc w:val="center"/>
        <w:rPr>
          <w:rFonts w:ascii="Times New Roman" w:hAnsi="Times New Roman" w:cs="Times New Roman"/>
          <w:b/>
          <w:sz w:val="24"/>
          <w:szCs w:val="24"/>
        </w:rPr>
      </w:pPr>
      <w:r w:rsidRPr="00102C87">
        <w:rPr>
          <w:rFonts w:ascii="Times New Roman" w:hAnsi="Times New Roman" w:cs="Times New Roman"/>
          <w:b/>
          <w:sz w:val="24"/>
          <w:szCs w:val="24"/>
        </w:rPr>
        <w:t>БЕРЕЗОВСКИЙ РАЙОН</w:t>
      </w:r>
    </w:p>
    <w:p w:rsidR="00BB624B" w:rsidRPr="00102C87" w:rsidRDefault="00BB624B" w:rsidP="00970549">
      <w:pPr>
        <w:spacing w:after="0"/>
        <w:jc w:val="center"/>
        <w:rPr>
          <w:rFonts w:ascii="Times New Roman" w:hAnsi="Times New Roman" w:cs="Times New Roman"/>
          <w:b/>
          <w:sz w:val="24"/>
          <w:szCs w:val="24"/>
        </w:rPr>
      </w:pPr>
      <w:r w:rsidRPr="00102C87">
        <w:rPr>
          <w:rFonts w:ascii="Times New Roman" w:hAnsi="Times New Roman" w:cs="Times New Roman"/>
          <w:b/>
          <w:sz w:val="24"/>
          <w:szCs w:val="24"/>
        </w:rPr>
        <w:t>ХАНТЫ-МАНСИЙСКИЙ АВТОНОМНЫЙ ОКРУГ-ЮГРА</w:t>
      </w:r>
    </w:p>
    <w:p w:rsidR="00BB624B" w:rsidRPr="00102C87" w:rsidRDefault="00F622FF" w:rsidP="00BB624B">
      <w:pPr>
        <w:spacing w:after="0"/>
        <w:jc w:val="center"/>
        <w:rPr>
          <w:rFonts w:ascii="Times New Roman" w:hAnsi="Times New Roman" w:cs="Times New Roman"/>
          <w:b/>
          <w:sz w:val="24"/>
          <w:szCs w:val="24"/>
        </w:rPr>
      </w:pPr>
      <w:r w:rsidRPr="00102C87">
        <w:rPr>
          <w:rFonts w:ascii="Times New Roman" w:hAnsi="Times New Roman" w:cs="Times New Roman"/>
          <w:b/>
          <w:sz w:val="24"/>
          <w:szCs w:val="24"/>
        </w:rPr>
        <w:t>ПОСТАНОВЛЕНИЕ</w:t>
      </w:r>
    </w:p>
    <w:p w:rsidR="00BB624B" w:rsidRDefault="00BB624B" w:rsidP="00BB624B">
      <w:pPr>
        <w:spacing w:after="0"/>
        <w:jc w:val="center"/>
        <w:rPr>
          <w:rFonts w:ascii="Times New Roman" w:hAnsi="Times New Roman" w:cs="Times New Roman"/>
          <w:b/>
          <w:sz w:val="24"/>
          <w:szCs w:val="24"/>
        </w:rPr>
      </w:pPr>
    </w:p>
    <w:p w:rsidR="00BB624B" w:rsidRPr="00970549" w:rsidRDefault="00BB624B" w:rsidP="00BB624B">
      <w:pPr>
        <w:spacing w:after="0"/>
        <w:jc w:val="both"/>
        <w:rPr>
          <w:rFonts w:ascii="Times New Roman" w:hAnsi="Times New Roman" w:cs="Times New Roman"/>
          <w:sz w:val="24"/>
          <w:szCs w:val="24"/>
        </w:rPr>
      </w:pPr>
      <w:r w:rsidRPr="00970549">
        <w:rPr>
          <w:rFonts w:ascii="Times New Roman" w:hAnsi="Times New Roman" w:cs="Times New Roman"/>
          <w:sz w:val="24"/>
          <w:szCs w:val="24"/>
        </w:rPr>
        <w:t xml:space="preserve">от </w:t>
      </w:r>
      <w:r w:rsidR="00F81660">
        <w:rPr>
          <w:rFonts w:ascii="Times New Roman" w:hAnsi="Times New Roman" w:cs="Times New Roman"/>
          <w:sz w:val="24"/>
          <w:szCs w:val="24"/>
        </w:rPr>
        <w:t>02</w:t>
      </w:r>
      <w:r w:rsidR="008E5885" w:rsidRPr="00970549">
        <w:rPr>
          <w:rFonts w:ascii="Times New Roman" w:hAnsi="Times New Roman" w:cs="Times New Roman"/>
          <w:sz w:val="24"/>
          <w:szCs w:val="24"/>
        </w:rPr>
        <w:t>.</w:t>
      </w:r>
      <w:r w:rsidR="00F81660">
        <w:rPr>
          <w:rFonts w:ascii="Times New Roman" w:hAnsi="Times New Roman" w:cs="Times New Roman"/>
          <w:sz w:val="24"/>
          <w:szCs w:val="24"/>
        </w:rPr>
        <w:t>02</w:t>
      </w:r>
      <w:r w:rsidR="001A3CA3" w:rsidRPr="00970549">
        <w:rPr>
          <w:rFonts w:ascii="Times New Roman" w:hAnsi="Times New Roman" w:cs="Times New Roman"/>
          <w:sz w:val="24"/>
          <w:szCs w:val="24"/>
        </w:rPr>
        <w:t>.201</w:t>
      </w:r>
      <w:r w:rsidR="00F81660">
        <w:rPr>
          <w:rFonts w:ascii="Times New Roman" w:hAnsi="Times New Roman" w:cs="Times New Roman"/>
          <w:sz w:val="24"/>
          <w:szCs w:val="24"/>
        </w:rPr>
        <w:t xml:space="preserve">7 </w:t>
      </w:r>
      <w:r w:rsidR="00F622FF" w:rsidRPr="00970549">
        <w:rPr>
          <w:rFonts w:ascii="Times New Roman" w:hAnsi="Times New Roman" w:cs="Times New Roman"/>
          <w:sz w:val="24"/>
          <w:szCs w:val="24"/>
        </w:rPr>
        <w:t>г</w:t>
      </w:r>
      <w:r w:rsidR="00F81660">
        <w:rPr>
          <w:rFonts w:ascii="Times New Roman" w:hAnsi="Times New Roman" w:cs="Times New Roman"/>
          <w:sz w:val="24"/>
          <w:szCs w:val="24"/>
        </w:rPr>
        <w:t>.</w:t>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00F81660">
        <w:rPr>
          <w:rFonts w:ascii="Times New Roman" w:hAnsi="Times New Roman" w:cs="Times New Roman"/>
          <w:sz w:val="24"/>
          <w:szCs w:val="24"/>
        </w:rPr>
        <w:t xml:space="preserve">               </w:t>
      </w:r>
      <w:r w:rsidRPr="00970549">
        <w:rPr>
          <w:rFonts w:ascii="Times New Roman" w:hAnsi="Times New Roman" w:cs="Times New Roman"/>
          <w:sz w:val="24"/>
          <w:szCs w:val="24"/>
        </w:rPr>
        <w:t>№</w:t>
      </w:r>
      <w:r w:rsidR="00217D4F" w:rsidRPr="00970549">
        <w:rPr>
          <w:rFonts w:ascii="Times New Roman" w:hAnsi="Times New Roman" w:cs="Times New Roman"/>
          <w:sz w:val="24"/>
          <w:szCs w:val="24"/>
        </w:rPr>
        <w:t xml:space="preserve"> </w:t>
      </w:r>
      <w:r w:rsidR="00F81660">
        <w:rPr>
          <w:rFonts w:ascii="Times New Roman" w:hAnsi="Times New Roman" w:cs="Times New Roman"/>
          <w:sz w:val="24"/>
          <w:szCs w:val="24"/>
        </w:rPr>
        <w:t>5</w:t>
      </w:r>
    </w:p>
    <w:p w:rsidR="00BB624B" w:rsidRPr="00970549" w:rsidRDefault="00BB624B" w:rsidP="00BB624B">
      <w:pPr>
        <w:spacing w:after="0"/>
        <w:jc w:val="both"/>
        <w:rPr>
          <w:rFonts w:ascii="Times New Roman" w:hAnsi="Times New Roman" w:cs="Times New Roman"/>
          <w:sz w:val="24"/>
          <w:szCs w:val="24"/>
        </w:rPr>
      </w:pPr>
      <w:r w:rsidRPr="00970549">
        <w:rPr>
          <w:rFonts w:ascii="Times New Roman" w:hAnsi="Times New Roman" w:cs="Times New Roman"/>
          <w:sz w:val="24"/>
          <w:szCs w:val="24"/>
        </w:rPr>
        <w:t>д. Хулимсунт</w:t>
      </w:r>
    </w:p>
    <w:p w:rsidR="00BB624B" w:rsidRPr="00970549" w:rsidRDefault="00BB624B" w:rsidP="00BB624B">
      <w:pPr>
        <w:spacing w:after="0"/>
        <w:jc w:val="both"/>
        <w:rPr>
          <w:rFonts w:ascii="Times New Roman" w:hAnsi="Times New Roman" w:cs="Times New Roman"/>
          <w:sz w:val="24"/>
          <w:szCs w:val="24"/>
        </w:rPr>
      </w:pPr>
    </w:p>
    <w:p w:rsidR="00F81660" w:rsidRPr="00F81660" w:rsidRDefault="00F81660" w:rsidP="00F81660">
      <w:pPr>
        <w:spacing w:after="0" w:line="240" w:lineRule="auto"/>
        <w:ind w:right="5022"/>
        <w:jc w:val="both"/>
        <w:rPr>
          <w:rFonts w:ascii="Times New Roman" w:eastAsia="Times New Roman" w:hAnsi="Times New Roman" w:cs="Times New Roman"/>
          <w:b/>
          <w:sz w:val="24"/>
          <w:szCs w:val="24"/>
          <w:lang w:eastAsia="ru-RU"/>
        </w:rPr>
      </w:pPr>
      <w:r w:rsidRPr="00F81660">
        <w:rPr>
          <w:rFonts w:ascii="Times New Roman" w:eastAsia="Times New Roman" w:hAnsi="Times New Roman" w:cs="Times New Roman"/>
          <w:b/>
          <w:sz w:val="24"/>
          <w:szCs w:val="24"/>
          <w:lang w:eastAsia="ru-RU"/>
        </w:rPr>
        <w:t xml:space="preserve">О внесении изменений в Постановление Администрации сельского поселения Хулимсунт № 19 от 23.04.2013 г. «Об утверждении Положения «О муниципальном жилищном контроле на территории сельского поселения Хулимсунт» </w:t>
      </w:r>
    </w:p>
    <w:p w:rsidR="00F81660" w:rsidRPr="00F81660" w:rsidRDefault="00F81660" w:rsidP="00F81660">
      <w:pPr>
        <w:spacing w:after="0" w:line="240" w:lineRule="auto"/>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ab/>
      </w:r>
    </w:p>
    <w:p w:rsidR="00F81660" w:rsidRPr="00F81660" w:rsidRDefault="00F81660" w:rsidP="00F81660">
      <w:pPr>
        <w:spacing w:after="0" w:line="240" w:lineRule="auto"/>
        <w:jc w:val="both"/>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ab/>
        <w:t>В целях приведения в соответствие с действующим законодательством:</w:t>
      </w:r>
    </w:p>
    <w:p w:rsidR="00F81660" w:rsidRPr="00F81660" w:rsidRDefault="00F81660" w:rsidP="00F81660">
      <w:pPr>
        <w:spacing w:after="0" w:line="240" w:lineRule="auto"/>
        <w:jc w:val="both"/>
        <w:rPr>
          <w:rFonts w:ascii="Times New Roman" w:eastAsia="Times New Roman" w:hAnsi="Times New Roman" w:cs="Times New Roman"/>
          <w:sz w:val="24"/>
          <w:szCs w:val="24"/>
          <w:lang w:eastAsia="ru-RU"/>
        </w:rPr>
      </w:pPr>
    </w:p>
    <w:p w:rsidR="00F81660" w:rsidRPr="00F81660" w:rsidRDefault="00F81660" w:rsidP="00F81660">
      <w:pPr>
        <w:spacing w:after="0" w:line="240" w:lineRule="auto"/>
        <w:jc w:val="both"/>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ab/>
        <w:t xml:space="preserve">1. Внести в Приложение к Постановлению Администрации сельского поселения Хулимсунт № 19 от 23.04.2013 г. «Об утверждении Положения «О муниципальном жилищном контроле на территории сельского поселения Хулимсунт» следующие изменения: </w:t>
      </w:r>
    </w:p>
    <w:p w:rsidR="00F81660" w:rsidRPr="00F81660" w:rsidRDefault="00F81660" w:rsidP="00F81660">
      <w:pPr>
        <w:spacing w:after="0" w:line="240" w:lineRule="auto"/>
        <w:jc w:val="both"/>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ab/>
        <w:t xml:space="preserve">1) Абзац 2, 3 пункта 2.9. изложить в следующей редакции соответственно: </w:t>
      </w:r>
    </w:p>
    <w:p w:rsidR="00F81660" w:rsidRPr="00F81660" w:rsidRDefault="00F81660" w:rsidP="00F81660">
      <w:pPr>
        <w:spacing w:after="0" w:line="240" w:lineRule="auto"/>
        <w:jc w:val="both"/>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ab/>
      </w:r>
      <w:proofErr w:type="gramStart"/>
      <w:r w:rsidRPr="00F81660">
        <w:rPr>
          <w:rFonts w:ascii="Times New Roman" w:eastAsia="Times New Roman" w:hAnsi="Times New Roman" w:cs="Times New Roman"/>
          <w:sz w:val="24"/>
          <w:szCs w:val="24"/>
          <w:lang w:eastAsia="ru-RU"/>
        </w:rPr>
        <w:t>« -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F81660">
        <w:rPr>
          <w:rFonts w:ascii="Times New Roman" w:eastAsia="Times New Roman" w:hAnsi="Times New Roman" w:cs="Times New Roman"/>
          <w:sz w:val="24"/>
          <w:szCs w:val="24"/>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81660" w:rsidRPr="00F81660" w:rsidRDefault="00F81660" w:rsidP="00F81660">
      <w:pPr>
        <w:spacing w:after="0" w:line="240" w:lineRule="auto"/>
        <w:jc w:val="both"/>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ab/>
        <w:t xml:space="preserve"> </w:t>
      </w:r>
      <w:proofErr w:type="gramStart"/>
      <w:r w:rsidRPr="00F81660">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81660">
        <w:rPr>
          <w:rFonts w:ascii="Times New Roman" w:eastAsia="Times New Roman" w:hAnsi="Times New Roman" w:cs="Times New Roman"/>
          <w:sz w:val="24"/>
          <w:szCs w:val="24"/>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F81660">
        <w:rPr>
          <w:rFonts w:ascii="Times New Roman" w:eastAsia="Times New Roman" w:hAnsi="Times New Roman" w:cs="Times New Roman"/>
          <w:sz w:val="24"/>
          <w:szCs w:val="24"/>
          <w:lang w:eastAsia="ru-RU"/>
        </w:rPr>
        <w:t>;»</w:t>
      </w:r>
      <w:proofErr w:type="gramEnd"/>
      <w:r w:rsidRPr="00F81660">
        <w:rPr>
          <w:rFonts w:ascii="Times New Roman" w:eastAsia="Times New Roman" w:hAnsi="Times New Roman" w:cs="Times New Roman"/>
          <w:sz w:val="24"/>
          <w:szCs w:val="24"/>
          <w:lang w:eastAsia="ru-RU"/>
        </w:rPr>
        <w:t>;</w:t>
      </w:r>
    </w:p>
    <w:p w:rsidR="00F81660" w:rsidRPr="00F81660" w:rsidRDefault="00F81660" w:rsidP="00F81660">
      <w:pPr>
        <w:spacing w:after="0" w:line="240" w:lineRule="auto"/>
        <w:jc w:val="both"/>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ab/>
        <w:t>2) Подпункт 8 пункта 3.2. изложить в следующей редакции:</w:t>
      </w:r>
    </w:p>
    <w:p w:rsidR="00F81660" w:rsidRPr="00F81660" w:rsidRDefault="00F81660" w:rsidP="00F81660">
      <w:pPr>
        <w:spacing w:after="0" w:line="240" w:lineRule="auto"/>
        <w:jc w:val="both"/>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ab/>
      </w:r>
      <w:proofErr w:type="gramStart"/>
      <w:r w:rsidRPr="00F81660">
        <w:rPr>
          <w:rFonts w:ascii="Times New Roman" w:eastAsia="Times New Roman" w:hAnsi="Times New Roman" w:cs="Times New Roman"/>
          <w:sz w:val="24"/>
          <w:szCs w:val="24"/>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rsidRPr="00F81660">
        <w:rPr>
          <w:rFonts w:ascii="Times New Roman" w:eastAsia="Times New Roman" w:hAnsi="Times New Roman" w:cs="Times New Roman"/>
          <w:sz w:val="24"/>
          <w:szCs w:val="24"/>
          <w:lang w:eastAsia="ru-RU"/>
        </w:rPr>
        <w:lastRenderedPageBreak/>
        <w:t>ценных, в том числе уникальных, документов Архивного фонда Российской Федерации</w:t>
      </w:r>
      <w:proofErr w:type="gramEnd"/>
      <w:r w:rsidRPr="00F81660">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F81660">
        <w:rPr>
          <w:rFonts w:ascii="Times New Roman" w:eastAsia="Times New Roman" w:hAnsi="Times New Roman" w:cs="Times New Roman"/>
          <w:sz w:val="24"/>
          <w:szCs w:val="24"/>
          <w:lang w:eastAsia="ru-RU"/>
        </w:rPr>
        <w:t>;»</w:t>
      </w:r>
      <w:proofErr w:type="gramEnd"/>
      <w:r w:rsidRPr="00F81660">
        <w:rPr>
          <w:rFonts w:ascii="Times New Roman" w:eastAsia="Times New Roman" w:hAnsi="Times New Roman" w:cs="Times New Roman"/>
          <w:sz w:val="24"/>
          <w:szCs w:val="24"/>
          <w:lang w:eastAsia="ru-RU"/>
        </w:rPr>
        <w:t xml:space="preserve"> </w:t>
      </w:r>
    </w:p>
    <w:p w:rsidR="00F81660" w:rsidRPr="00F81660" w:rsidRDefault="00F81660" w:rsidP="00F81660">
      <w:pPr>
        <w:spacing w:after="0" w:line="240" w:lineRule="auto"/>
        <w:jc w:val="both"/>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ab/>
        <w:t xml:space="preserve">3) Пункт 3.2. дополнить подпунктом 14 следующего содержания: </w:t>
      </w:r>
    </w:p>
    <w:p w:rsidR="00F81660" w:rsidRPr="00F81660" w:rsidRDefault="00F81660" w:rsidP="00F81660">
      <w:pPr>
        <w:spacing w:after="0" w:line="240" w:lineRule="auto"/>
        <w:jc w:val="both"/>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ab/>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F81660">
        <w:rPr>
          <w:rFonts w:ascii="Times New Roman" w:eastAsia="Times New Roman" w:hAnsi="Times New Roman" w:cs="Times New Roman"/>
          <w:sz w:val="24"/>
          <w:szCs w:val="24"/>
          <w:lang w:eastAsia="ru-RU"/>
        </w:rPr>
        <w:t>.»</w:t>
      </w:r>
      <w:proofErr w:type="gramEnd"/>
    </w:p>
    <w:p w:rsidR="00F81660" w:rsidRPr="00F81660" w:rsidRDefault="00F81660" w:rsidP="00F81660">
      <w:pPr>
        <w:spacing w:after="0" w:line="240" w:lineRule="auto"/>
        <w:ind w:firstLine="720"/>
        <w:jc w:val="both"/>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 xml:space="preserve">2. Обнародовать настоящее постановление путем размещения в общественно доступных местах и на </w:t>
      </w:r>
      <w:proofErr w:type="gramStart"/>
      <w:r w:rsidRPr="00F81660">
        <w:rPr>
          <w:rFonts w:ascii="Times New Roman" w:eastAsia="Times New Roman" w:hAnsi="Times New Roman" w:cs="Times New Roman"/>
          <w:sz w:val="24"/>
          <w:szCs w:val="24"/>
          <w:lang w:eastAsia="ru-RU"/>
        </w:rPr>
        <w:t>официальном</w:t>
      </w:r>
      <w:proofErr w:type="gramEnd"/>
      <w:r w:rsidRPr="00F81660">
        <w:rPr>
          <w:rFonts w:ascii="Times New Roman" w:eastAsia="Times New Roman" w:hAnsi="Times New Roman" w:cs="Times New Roman"/>
          <w:sz w:val="24"/>
          <w:szCs w:val="24"/>
          <w:lang w:eastAsia="ru-RU"/>
        </w:rPr>
        <w:t xml:space="preserve"> </w:t>
      </w:r>
      <w:proofErr w:type="spellStart"/>
      <w:r w:rsidRPr="00F81660">
        <w:rPr>
          <w:rFonts w:ascii="Times New Roman" w:eastAsia="Times New Roman" w:hAnsi="Times New Roman" w:cs="Times New Roman"/>
          <w:sz w:val="24"/>
          <w:szCs w:val="24"/>
          <w:lang w:eastAsia="ru-RU"/>
        </w:rPr>
        <w:t>веб-сайте</w:t>
      </w:r>
      <w:proofErr w:type="spellEnd"/>
      <w:r w:rsidRPr="00F81660">
        <w:rPr>
          <w:rFonts w:ascii="Times New Roman" w:eastAsia="Times New Roman" w:hAnsi="Times New Roman" w:cs="Times New Roman"/>
          <w:sz w:val="24"/>
          <w:szCs w:val="24"/>
          <w:lang w:eastAsia="ru-RU"/>
        </w:rPr>
        <w:t xml:space="preserve"> сельского поселения Хулимсунт.</w:t>
      </w:r>
    </w:p>
    <w:p w:rsidR="00F81660" w:rsidRPr="00F81660" w:rsidRDefault="00F81660" w:rsidP="00F81660">
      <w:pPr>
        <w:spacing w:after="0" w:line="240" w:lineRule="auto"/>
        <w:ind w:firstLine="720"/>
        <w:jc w:val="both"/>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3. Настоящее постановление вступает в силу после его официального обнародования.</w:t>
      </w:r>
    </w:p>
    <w:p w:rsidR="00F81660" w:rsidRPr="00F81660" w:rsidRDefault="00F81660" w:rsidP="00F81660">
      <w:pPr>
        <w:spacing w:after="0" w:line="240" w:lineRule="auto"/>
        <w:ind w:firstLine="720"/>
        <w:jc w:val="both"/>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 xml:space="preserve">4. </w:t>
      </w:r>
      <w:proofErr w:type="gramStart"/>
      <w:r w:rsidRPr="00F81660">
        <w:rPr>
          <w:rFonts w:ascii="Times New Roman" w:eastAsia="Times New Roman" w:hAnsi="Times New Roman" w:cs="Times New Roman"/>
          <w:sz w:val="24"/>
          <w:szCs w:val="24"/>
          <w:lang w:eastAsia="ru-RU"/>
        </w:rPr>
        <w:t>Контроль за</w:t>
      </w:r>
      <w:proofErr w:type="gramEnd"/>
      <w:r w:rsidRPr="00F81660">
        <w:rPr>
          <w:rFonts w:ascii="Times New Roman" w:eastAsia="Times New Roman" w:hAnsi="Times New Roman" w:cs="Times New Roman"/>
          <w:sz w:val="24"/>
          <w:szCs w:val="24"/>
          <w:lang w:eastAsia="ru-RU"/>
        </w:rPr>
        <w:t xml:space="preserve"> выполнением постановления оставляю за собой.</w:t>
      </w:r>
    </w:p>
    <w:p w:rsidR="00F81660" w:rsidRPr="00F81660" w:rsidRDefault="00F81660" w:rsidP="00F81660">
      <w:pPr>
        <w:spacing w:after="0" w:line="240" w:lineRule="auto"/>
        <w:jc w:val="both"/>
        <w:rPr>
          <w:rFonts w:ascii="Times New Roman" w:eastAsia="Times New Roman" w:hAnsi="Times New Roman" w:cs="Times New Roman"/>
          <w:sz w:val="24"/>
          <w:szCs w:val="24"/>
          <w:lang w:eastAsia="ru-RU"/>
        </w:rPr>
      </w:pPr>
    </w:p>
    <w:p w:rsidR="00F81660" w:rsidRPr="00F81660" w:rsidRDefault="00F81660" w:rsidP="00F81660">
      <w:pPr>
        <w:spacing w:after="0" w:line="240" w:lineRule="auto"/>
        <w:jc w:val="both"/>
        <w:rPr>
          <w:rFonts w:ascii="Times New Roman" w:eastAsia="Times New Roman" w:hAnsi="Times New Roman" w:cs="Times New Roman"/>
          <w:sz w:val="24"/>
          <w:szCs w:val="24"/>
          <w:lang w:eastAsia="ru-RU"/>
        </w:rPr>
      </w:pPr>
    </w:p>
    <w:p w:rsidR="00F81660" w:rsidRPr="00F81660" w:rsidRDefault="00F81660" w:rsidP="00F81660">
      <w:pPr>
        <w:spacing w:after="0" w:line="240" w:lineRule="auto"/>
        <w:rPr>
          <w:rFonts w:ascii="Times New Roman" w:eastAsia="Times New Roman" w:hAnsi="Times New Roman" w:cs="Times New Roman"/>
          <w:sz w:val="24"/>
          <w:szCs w:val="24"/>
          <w:lang w:eastAsia="ru-RU"/>
        </w:rPr>
      </w:pPr>
      <w:r w:rsidRPr="00F81660">
        <w:rPr>
          <w:rFonts w:ascii="Times New Roman" w:eastAsia="Times New Roman" w:hAnsi="Times New Roman" w:cs="Times New Roman"/>
          <w:sz w:val="24"/>
          <w:szCs w:val="24"/>
          <w:lang w:eastAsia="ru-RU"/>
        </w:rPr>
        <w:tab/>
        <w:t>Главы поселения                                                                   О. В. Баранова</w:t>
      </w:r>
    </w:p>
    <w:p w:rsidR="00A36E36" w:rsidRDefault="00A36E36"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D72613" w:rsidRDefault="00D72613" w:rsidP="00A36E36">
      <w:pPr>
        <w:spacing w:after="0"/>
        <w:jc w:val="both"/>
        <w:rPr>
          <w:rFonts w:ascii="Times New Roman" w:hAnsi="Times New Roman" w:cs="Times New Roman"/>
        </w:rPr>
      </w:pPr>
    </w:p>
    <w:p w:rsidR="00D72613" w:rsidRDefault="00D72613"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Pr="00A36E36" w:rsidRDefault="00970549" w:rsidP="00A36E36">
      <w:pPr>
        <w:spacing w:after="0"/>
        <w:jc w:val="both"/>
        <w:rPr>
          <w:rFonts w:ascii="Times New Roman" w:hAnsi="Times New Roman" w:cs="Times New Roman"/>
        </w:rPr>
      </w:pPr>
    </w:p>
    <w:p w:rsidR="00970549" w:rsidRDefault="00970549" w:rsidP="00A36E36">
      <w:pPr>
        <w:spacing w:after="0" w:line="240" w:lineRule="auto"/>
        <w:jc w:val="right"/>
        <w:rPr>
          <w:rFonts w:ascii="Times New Roman" w:hAnsi="Times New Roman"/>
          <w:sz w:val="24"/>
          <w:szCs w:val="24"/>
        </w:rPr>
      </w:pPr>
    </w:p>
    <w:p w:rsidR="003235F1" w:rsidRDefault="003235F1" w:rsidP="00A36E36">
      <w:pPr>
        <w:spacing w:after="0" w:line="240" w:lineRule="auto"/>
        <w:jc w:val="right"/>
        <w:rPr>
          <w:rFonts w:ascii="Times New Roman" w:hAnsi="Times New Roman"/>
          <w:sz w:val="24"/>
          <w:szCs w:val="24"/>
        </w:rPr>
      </w:pPr>
      <w:r>
        <w:rPr>
          <w:rFonts w:ascii="Times New Roman" w:hAnsi="Times New Roman"/>
          <w:sz w:val="24"/>
          <w:szCs w:val="24"/>
        </w:rPr>
        <w:t>Приложение №1</w:t>
      </w:r>
    </w:p>
    <w:p w:rsidR="003235F1" w:rsidRDefault="003235F1" w:rsidP="003235F1">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3235F1" w:rsidRDefault="003235F1" w:rsidP="003235F1">
      <w:pPr>
        <w:spacing w:after="0" w:line="240" w:lineRule="auto"/>
        <w:jc w:val="right"/>
        <w:rPr>
          <w:rFonts w:ascii="Times New Roman" w:hAnsi="Times New Roman"/>
          <w:sz w:val="24"/>
          <w:szCs w:val="24"/>
        </w:rPr>
      </w:pPr>
      <w:r>
        <w:rPr>
          <w:rFonts w:ascii="Times New Roman" w:hAnsi="Times New Roman"/>
          <w:sz w:val="24"/>
          <w:szCs w:val="24"/>
        </w:rPr>
        <w:t xml:space="preserve"> сельского поселения</w:t>
      </w:r>
    </w:p>
    <w:p w:rsidR="003235F1" w:rsidRDefault="003235F1" w:rsidP="003235F1">
      <w:pPr>
        <w:spacing w:after="0" w:line="240" w:lineRule="auto"/>
        <w:jc w:val="right"/>
        <w:rPr>
          <w:rFonts w:ascii="Times New Roman" w:hAnsi="Times New Roman"/>
          <w:sz w:val="24"/>
          <w:szCs w:val="24"/>
        </w:rPr>
      </w:pPr>
      <w:r>
        <w:rPr>
          <w:rFonts w:ascii="Times New Roman" w:hAnsi="Times New Roman"/>
          <w:sz w:val="24"/>
          <w:szCs w:val="24"/>
        </w:rPr>
        <w:t>Хулимсунт</w:t>
      </w:r>
    </w:p>
    <w:p w:rsidR="003235F1" w:rsidRDefault="003235F1" w:rsidP="003235F1">
      <w:pPr>
        <w:spacing w:after="0" w:line="240" w:lineRule="auto"/>
        <w:jc w:val="right"/>
        <w:rPr>
          <w:rFonts w:ascii="Times New Roman" w:hAnsi="Times New Roman"/>
          <w:sz w:val="24"/>
          <w:szCs w:val="24"/>
        </w:rPr>
      </w:pPr>
      <w:r>
        <w:rPr>
          <w:rFonts w:ascii="Times New Roman" w:hAnsi="Times New Roman"/>
          <w:sz w:val="24"/>
          <w:szCs w:val="24"/>
        </w:rPr>
        <w:t>от «9» июня 2015 г. № 40</w:t>
      </w:r>
    </w:p>
    <w:p w:rsidR="003235F1" w:rsidRDefault="003235F1" w:rsidP="003235F1">
      <w:pPr>
        <w:spacing w:after="0" w:line="240" w:lineRule="auto"/>
        <w:rPr>
          <w:rFonts w:ascii="Times New Roman" w:hAnsi="Times New Roman"/>
          <w:sz w:val="24"/>
          <w:szCs w:val="24"/>
        </w:rPr>
      </w:pPr>
    </w:p>
    <w:p w:rsidR="003235F1" w:rsidRDefault="003235F1" w:rsidP="003235F1">
      <w:pPr>
        <w:spacing w:after="0" w:line="240" w:lineRule="auto"/>
        <w:jc w:val="center"/>
        <w:rPr>
          <w:rFonts w:ascii="Times New Roman" w:hAnsi="Times New Roman"/>
          <w:b/>
          <w:sz w:val="24"/>
          <w:szCs w:val="24"/>
        </w:rPr>
      </w:pPr>
      <w:r>
        <w:rPr>
          <w:rFonts w:ascii="Times New Roman" w:hAnsi="Times New Roman"/>
          <w:b/>
          <w:sz w:val="24"/>
          <w:szCs w:val="24"/>
        </w:rPr>
        <w:t>ПОЛОЖЕНИЕ</w:t>
      </w:r>
    </w:p>
    <w:p w:rsidR="003235F1" w:rsidRDefault="003235F1" w:rsidP="003235F1">
      <w:pPr>
        <w:spacing w:after="0" w:line="240" w:lineRule="auto"/>
        <w:jc w:val="center"/>
        <w:rPr>
          <w:rFonts w:ascii="Times New Roman" w:hAnsi="Times New Roman"/>
          <w:b/>
          <w:sz w:val="24"/>
          <w:szCs w:val="24"/>
        </w:rPr>
      </w:pPr>
      <w:r>
        <w:rPr>
          <w:rFonts w:ascii="Times New Roman" w:hAnsi="Times New Roman"/>
          <w:b/>
          <w:sz w:val="24"/>
          <w:szCs w:val="24"/>
        </w:rPr>
        <w:t xml:space="preserve">О ЕДИНОЙ КОМИССИИ ПО ОСУЩЕСТВЛЕНИЮ ЗАКУПОК </w:t>
      </w:r>
    </w:p>
    <w:p w:rsidR="003235F1" w:rsidRDefault="003235F1" w:rsidP="003235F1">
      <w:pPr>
        <w:spacing w:after="0" w:line="240" w:lineRule="auto"/>
        <w:jc w:val="center"/>
        <w:rPr>
          <w:rFonts w:ascii="Times New Roman" w:hAnsi="Times New Roman"/>
          <w:b/>
          <w:sz w:val="24"/>
          <w:szCs w:val="24"/>
        </w:rPr>
      </w:pPr>
      <w:r>
        <w:rPr>
          <w:rFonts w:ascii="Times New Roman" w:hAnsi="Times New Roman"/>
          <w:b/>
          <w:sz w:val="24"/>
          <w:szCs w:val="24"/>
        </w:rPr>
        <w:t>ДЛЯ ОБЕСПЕЧЕНИЯ МУНИЦИПАЛЬНЫХ НУЖД</w:t>
      </w:r>
    </w:p>
    <w:p w:rsidR="003235F1" w:rsidRDefault="003235F1" w:rsidP="003235F1">
      <w:pPr>
        <w:spacing w:after="0" w:line="240" w:lineRule="auto"/>
        <w:jc w:val="center"/>
        <w:rPr>
          <w:rFonts w:ascii="Times New Roman" w:hAnsi="Times New Roman"/>
          <w:b/>
          <w:sz w:val="24"/>
          <w:szCs w:val="24"/>
        </w:rPr>
      </w:pPr>
      <w:r>
        <w:rPr>
          <w:rFonts w:ascii="Times New Roman" w:hAnsi="Times New Roman"/>
          <w:b/>
          <w:sz w:val="24"/>
          <w:szCs w:val="24"/>
        </w:rPr>
        <w:t>МУНИЦИПАЛЬНОГО УЧРЕЖДЕНИЯ АДМИНИСТРАЦИИ</w:t>
      </w:r>
    </w:p>
    <w:p w:rsidR="003235F1" w:rsidRDefault="00970549" w:rsidP="00970549">
      <w:pPr>
        <w:spacing w:after="0" w:line="240" w:lineRule="auto"/>
        <w:jc w:val="center"/>
        <w:rPr>
          <w:rFonts w:ascii="Times New Roman" w:hAnsi="Times New Roman"/>
          <w:b/>
          <w:sz w:val="24"/>
          <w:szCs w:val="24"/>
        </w:rPr>
      </w:pPr>
      <w:r>
        <w:rPr>
          <w:rFonts w:ascii="Times New Roman" w:hAnsi="Times New Roman"/>
          <w:b/>
          <w:sz w:val="24"/>
          <w:szCs w:val="24"/>
        </w:rPr>
        <w:t xml:space="preserve"> СЕЛЬСКОГО ПОСЕЛЕНИЯ ХУЛИМСУНТ</w:t>
      </w:r>
    </w:p>
    <w:p w:rsidR="00970549" w:rsidRDefault="00970549" w:rsidP="00970549">
      <w:pPr>
        <w:spacing w:after="0" w:line="240" w:lineRule="auto"/>
        <w:jc w:val="center"/>
        <w:rPr>
          <w:rFonts w:ascii="Times New Roman" w:hAnsi="Times New Roman"/>
          <w:b/>
          <w:sz w:val="24"/>
          <w:szCs w:val="24"/>
        </w:rPr>
      </w:pPr>
    </w:p>
    <w:p w:rsidR="00970549" w:rsidRDefault="00970549" w:rsidP="00970549">
      <w:pPr>
        <w:spacing w:after="0" w:line="240" w:lineRule="auto"/>
        <w:jc w:val="center"/>
        <w:rPr>
          <w:rFonts w:ascii="Times New Roman" w:hAnsi="Times New Roman"/>
          <w:b/>
          <w:sz w:val="24"/>
          <w:szCs w:val="24"/>
        </w:rPr>
      </w:pPr>
    </w:p>
    <w:p w:rsidR="00970549" w:rsidRDefault="00970549" w:rsidP="00970549">
      <w:pPr>
        <w:spacing w:after="0" w:line="240" w:lineRule="auto"/>
        <w:jc w:val="center"/>
        <w:rPr>
          <w:rFonts w:ascii="Times New Roman" w:hAnsi="Times New Roman"/>
          <w:b/>
          <w:sz w:val="24"/>
          <w:szCs w:val="24"/>
        </w:rPr>
      </w:pPr>
    </w:p>
    <w:p w:rsidR="00970549" w:rsidRPr="00970549" w:rsidRDefault="00970549" w:rsidP="00970549">
      <w:pPr>
        <w:spacing w:after="0" w:line="240" w:lineRule="auto"/>
        <w:jc w:val="center"/>
        <w:rPr>
          <w:rFonts w:ascii="Times New Roman" w:hAnsi="Times New Roman"/>
          <w:b/>
          <w:sz w:val="24"/>
          <w:szCs w:val="24"/>
        </w:rPr>
      </w:pPr>
    </w:p>
    <w:p w:rsidR="003235F1" w:rsidRDefault="003235F1" w:rsidP="003235F1">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ОБЩИЕ ПОЛОЖЕНИЯ</w:t>
      </w:r>
    </w:p>
    <w:p w:rsidR="003235F1" w:rsidRDefault="003235F1" w:rsidP="003235F1">
      <w:pPr>
        <w:spacing w:after="0" w:line="240" w:lineRule="auto"/>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Настоящее Положение определяет цели, задачи и функции Единой комиссии по осуществлению закупок для обеспечения муниципальных нужд Муниципального учреждения администрации сельского поселения Хулимсунт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(далее - Единая комиссия</w:t>
      </w:r>
      <w:proofErr w:type="gramEnd"/>
      <w:r>
        <w:rPr>
          <w:rFonts w:ascii="Times New Roman" w:hAnsi="Times New Roman"/>
          <w:sz w:val="24"/>
          <w:szCs w:val="24"/>
        </w:rPr>
        <w:t xml:space="preserve"> в соответствующем падеже), требования к составу, поряд</w:t>
      </w:r>
      <w:bookmarkStart w:id="0" w:name="_GoBack"/>
      <w:bookmarkEnd w:id="0"/>
      <w:r>
        <w:rPr>
          <w:rFonts w:ascii="Times New Roman" w:hAnsi="Times New Roman"/>
          <w:sz w:val="24"/>
          <w:szCs w:val="24"/>
        </w:rPr>
        <w:t>ку формирования и работы Единой комиссии, полномочия и сферу ответственности членов Единой комиссии.</w:t>
      </w:r>
    </w:p>
    <w:p w:rsidR="003235F1" w:rsidRDefault="003235F1" w:rsidP="003235F1">
      <w:pPr>
        <w:pStyle w:val="a3"/>
        <w:spacing w:after="0" w:line="240" w:lineRule="auto"/>
        <w:ind w:left="0" w:firstLine="567"/>
        <w:jc w:val="both"/>
        <w:rPr>
          <w:rFonts w:ascii="Times New Roman" w:hAnsi="Times New Roman"/>
          <w:sz w:val="10"/>
          <w:szCs w:val="10"/>
        </w:rPr>
      </w:pPr>
    </w:p>
    <w:p w:rsidR="003235F1" w:rsidRDefault="003235F1" w:rsidP="003235F1">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ПРАВОВОЕ РЕГУЛИРОВАНИЕ</w:t>
      </w:r>
    </w:p>
    <w:p w:rsidR="003235F1" w:rsidRDefault="003235F1" w:rsidP="003235F1">
      <w:pPr>
        <w:pStyle w:val="a3"/>
        <w:spacing w:after="0" w:line="240" w:lineRule="auto"/>
        <w:ind w:left="0" w:firstLine="567"/>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в своей деятельности руководствуется:</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Конституцией Российской Федерации;</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Гражданским кодексом Российской Федерации; </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Бюджетным кодексом Российской Федерации;</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05 апреля 2013 г. № 44-ФЗ «О контрактной системе в сфере закупок товаров, работ и услуг для обеспечения государственных и муниципальных нужд»;</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другими федеральными законами, регулирующими отношения, направленные на обеспечение государственных и муниципальных нужд;</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другими нормативными правовыми актами Российской Федерации и Ханты - Мансийского автономного округа - Югры;</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настоящим Положением.</w:t>
      </w:r>
    </w:p>
    <w:p w:rsidR="003235F1" w:rsidRDefault="003235F1" w:rsidP="003235F1">
      <w:pPr>
        <w:spacing w:after="0" w:line="240" w:lineRule="auto"/>
        <w:ind w:firstLine="567"/>
        <w:jc w:val="both"/>
        <w:rPr>
          <w:rFonts w:ascii="Times New Roman" w:hAnsi="Times New Roman"/>
          <w:sz w:val="10"/>
          <w:szCs w:val="10"/>
        </w:rPr>
      </w:pPr>
    </w:p>
    <w:p w:rsidR="003235F1" w:rsidRDefault="003235F1" w:rsidP="003235F1">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ЦЕЛИ И ЗАДАЧИ ЕДИНОЙ КОМИССИИ</w:t>
      </w:r>
    </w:p>
    <w:p w:rsidR="003235F1" w:rsidRDefault="003235F1" w:rsidP="003235F1">
      <w:pPr>
        <w:pStyle w:val="a3"/>
        <w:spacing w:after="0" w:line="240" w:lineRule="auto"/>
        <w:ind w:left="0" w:firstLine="567"/>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рассмотрения заявок на участие в аукционе;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рассмотрения и оценки заявок на участие в запросе котировок, а также для отклонения заявок на участие в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рассмотрения и оценки заявок на участие в запросе предложений и окончательных предложений, отстранения участников запроса предложений.</w:t>
      </w:r>
    </w:p>
    <w:p w:rsidR="00A36E36" w:rsidRDefault="003235F1" w:rsidP="003235F1">
      <w:pPr>
        <w:pStyle w:val="a3"/>
        <w:numPr>
          <w:ilvl w:val="1"/>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Исходя из целей деятельности Единой комиссии, определенных в подразделе 3.1 настоящего Положения (далее по тексту ссылки на разделы, подразделы, пункты и </w:t>
      </w:r>
      <w:proofErr w:type="gramEnd"/>
    </w:p>
    <w:p w:rsidR="003235F1" w:rsidRPr="00A36E36" w:rsidRDefault="003235F1" w:rsidP="00A36E36">
      <w:pPr>
        <w:spacing w:after="0" w:line="240" w:lineRule="auto"/>
        <w:jc w:val="both"/>
        <w:rPr>
          <w:rFonts w:ascii="Times New Roman" w:hAnsi="Times New Roman"/>
          <w:sz w:val="24"/>
          <w:szCs w:val="24"/>
        </w:rPr>
      </w:pPr>
      <w:r w:rsidRPr="00A36E36">
        <w:rPr>
          <w:rFonts w:ascii="Times New Roman" w:hAnsi="Times New Roman"/>
          <w:sz w:val="24"/>
          <w:szCs w:val="24"/>
        </w:rPr>
        <w:t>подпункты относятся исключительно к настоящему Положению, если рядом с такой ссылкой не указано иного), в задачи Единой комиссии входит:</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создание для потенциальных участников конкурсов, аукционов, запросов котировок, запросов предложений равных условий конкуренции;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соблюдение конфиденциальности информации, содержащейся в заявках участников закупок;</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устранение возможностей злоупотребления и коррупции при осуществлении закупок.</w:t>
      </w:r>
    </w:p>
    <w:p w:rsidR="003235F1" w:rsidRDefault="003235F1" w:rsidP="003235F1">
      <w:pPr>
        <w:spacing w:after="0" w:line="240" w:lineRule="auto"/>
        <w:ind w:firstLine="567"/>
        <w:jc w:val="both"/>
        <w:rPr>
          <w:rFonts w:ascii="Times New Roman" w:hAnsi="Times New Roman"/>
          <w:sz w:val="10"/>
          <w:szCs w:val="10"/>
        </w:rPr>
      </w:pPr>
    </w:p>
    <w:p w:rsidR="003235F1" w:rsidRDefault="003235F1" w:rsidP="003235F1">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ПОРЯДОК ФОРМИРОВАНИЯ ЕДИНОЙ КОМИССИИ</w:t>
      </w:r>
    </w:p>
    <w:p w:rsidR="003235F1" w:rsidRDefault="003235F1" w:rsidP="003235F1">
      <w:pPr>
        <w:spacing w:after="0" w:line="240" w:lineRule="auto"/>
        <w:ind w:firstLine="567"/>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является коллегиальным органом заказчика, уполномоченного органа, уполномоченного учреждения, основанным на временной или постоянной основе.</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Персональный состав Единой комиссии утверждается приказом заказчика, уполномоченного органа, уполномоченного учреждения до начала проведения закупки.</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Единая</w:t>
      </w:r>
      <w:proofErr w:type="gramEnd"/>
      <w:r>
        <w:rPr>
          <w:rFonts w:ascii="Times New Roman" w:hAnsi="Times New Roman"/>
          <w:sz w:val="24"/>
          <w:szCs w:val="24"/>
        </w:rPr>
        <w:t xml:space="preserve">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 уполномоченного учреждения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Членами Единой комиссии не могут быть:</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sz w:val="24"/>
          <w:szCs w:val="24"/>
        </w:rPr>
        <w:t>предквалификационного</w:t>
      </w:r>
      <w:proofErr w:type="spellEnd"/>
      <w:r>
        <w:rPr>
          <w:rFonts w:ascii="Times New Roman" w:hAnsi="Times New Roman"/>
          <w:sz w:val="24"/>
          <w:szCs w:val="24"/>
        </w:rPr>
        <w:t xml:space="preserve"> отбора, оценки соответствия участников конкурса дополнительным требованиям;</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физические лица, </w:t>
      </w:r>
      <w:r>
        <w:rPr>
          <w:rFonts w:ascii="Times New Roman" w:hAnsi="Times New Roman"/>
          <w:bCs/>
          <w:sz w:val="24"/>
          <w:szCs w:val="24"/>
        </w:rPr>
        <w:t>состоящие</w:t>
      </w:r>
      <w:r>
        <w:rPr>
          <w:rFonts w:ascii="Times New Roman" w:hAnsi="Times New Roman"/>
          <w:sz w:val="24"/>
          <w:szCs w:val="24"/>
        </w:rPr>
        <w:t xml:space="preserve"> в браке </w:t>
      </w:r>
      <w:r>
        <w:rPr>
          <w:rFonts w:ascii="Times New Roman" w:hAnsi="Times New Roman"/>
          <w:bCs/>
          <w:sz w:val="24"/>
          <w:szCs w:val="24"/>
        </w:rPr>
        <w:t>с руководителем участника закупки;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физические лица, </w:t>
      </w:r>
      <w:r>
        <w:rPr>
          <w:rFonts w:ascii="Times New Roman" w:hAnsi="Times New Roman"/>
          <w:bCs/>
          <w:sz w:val="24"/>
          <w:szCs w:val="24"/>
        </w:rPr>
        <w:t xml:space="preserve">являющиеся близкими родственниками </w:t>
      </w:r>
      <w:r>
        <w:rPr>
          <w:rFonts w:ascii="Times New Roman" w:hAnsi="Times New Roman"/>
          <w:sz w:val="24"/>
          <w:szCs w:val="24"/>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szCs w:val="24"/>
        </w:rPr>
        <w:t>неполнородными</w:t>
      </w:r>
      <w:proofErr w:type="spellEnd"/>
      <w:r>
        <w:rPr>
          <w:rFonts w:ascii="Times New Roman" w:hAnsi="Times New Roman"/>
          <w:sz w:val="24"/>
          <w:szCs w:val="24"/>
        </w:rPr>
        <w:t xml:space="preserve"> (имеющими </w:t>
      </w:r>
      <w:proofErr w:type="gramStart"/>
      <w:r>
        <w:rPr>
          <w:rFonts w:ascii="Times New Roman" w:hAnsi="Times New Roman"/>
          <w:sz w:val="24"/>
          <w:szCs w:val="24"/>
        </w:rPr>
        <w:t>общих</w:t>
      </w:r>
      <w:proofErr w:type="gramEnd"/>
      <w:r>
        <w:rPr>
          <w:rFonts w:ascii="Times New Roman" w:hAnsi="Times New Roman"/>
          <w:sz w:val="24"/>
          <w:szCs w:val="24"/>
        </w:rPr>
        <w:t xml:space="preserve"> отца или мать) братьями и сестрами)</w:t>
      </w:r>
      <w:r>
        <w:rPr>
          <w:rFonts w:ascii="Times New Roman" w:hAnsi="Times New Roman"/>
          <w:bCs/>
          <w:sz w:val="24"/>
          <w:szCs w:val="24"/>
        </w:rPr>
        <w:t>, усыновителями руководителя или усыновленными руководителем участника закупки</w:t>
      </w:r>
      <w:r>
        <w:rPr>
          <w:rFonts w:ascii="Times New Roman" w:hAnsi="Times New Roman"/>
          <w:sz w:val="24"/>
          <w:szCs w:val="24"/>
        </w:rPr>
        <w:t>;</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осуществляющие контроль в сфере закупок должностные лица контрольных органов в сфере закупок.</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 случае выявления в составе Единой комиссии указанных в подразделе 4.6 лиц заказчик, уполномоченный орган, уполномоченное учреждение, принявшие решение о создании Единой комиссии,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w:t>
      </w:r>
      <w:proofErr w:type="gramEnd"/>
      <w:r>
        <w:rPr>
          <w:rFonts w:ascii="Times New Roman" w:hAnsi="Times New Roman"/>
          <w:sz w:val="24"/>
          <w:szCs w:val="24"/>
        </w:rPr>
        <w:t xml:space="preserve"> сфере закупок должностными лицами контрольных органов в сфере закупок.</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Замена члена Единой комиссии утверждается приказом заказчика, уполномоченного органа, уполномоченного учреждения, принявшего решение о создании Единой комиссии.</w:t>
      </w:r>
    </w:p>
    <w:p w:rsidR="003235F1" w:rsidRDefault="003235F1" w:rsidP="003235F1">
      <w:pPr>
        <w:pStyle w:val="a3"/>
        <w:spacing w:after="0" w:line="240" w:lineRule="auto"/>
        <w:ind w:left="0" w:firstLine="567"/>
        <w:jc w:val="both"/>
        <w:rPr>
          <w:rFonts w:ascii="Times New Roman" w:hAnsi="Times New Roman"/>
          <w:sz w:val="10"/>
          <w:szCs w:val="10"/>
        </w:rPr>
      </w:pPr>
    </w:p>
    <w:p w:rsidR="003235F1" w:rsidRDefault="003235F1" w:rsidP="003235F1">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ПРАВА И ОБЯЗАННОСТИ ЕДИНОЙ КОМИССИИ</w:t>
      </w:r>
    </w:p>
    <w:p w:rsidR="003235F1" w:rsidRDefault="003235F1" w:rsidP="003235F1">
      <w:pPr>
        <w:pStyle w:val="a3"/>
        <w:spacing w:after="0" w:line="240" w:lineRule="auto"/>
        <w:ind w:left="0" w:firstLine="567"/>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имеет право:</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обратиться к заказчику, уполномоченному органу, уполномоченному учреждению за разъяснениями по предмету закупки;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обратиться к заказчику, уполномоченному органу, уполномоченному учреждению с требованием незамедлительно запросить у соответствующих органов и организаций сведения:</w:t>
      </w:r>
    </w:p>
    <w:p w:rsidR="003235F1" w:rsidRDefault="003235F1" w:rsidP="003235F1">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о проведении ликвидации участника </w:t>
      </w:r>
      <w:r>
        <w:rPr>
          <w:rFonts w:ascii="Times New Roman" w:hAnsi="Times New Roman"/>
          <w:bCs/>
          <w:sz w:val="24"/>
          <w:szCs w:val="24"/>
        </w:rPr>
        <w:t xml:space="preserve">закупки </w:t>
      </w:r>
      <w:r>
        <w:rPr>
          <w:rFonts w:ascii="Times New Roman" w:hAnsi="Times New Roman"/>
          <w:b/>
          <w:sz w:val="24"/>
          <w:szCs w:val="24"/>
        </w:rPr>
        <w:t>-</w:t>
      </w:r>
      <w:r>
        <w:rPr>
          <w:rFonts w:ascii="Times New Roman" w:hAnsi="Times New Roman"/>
          <w:sz w:val="24"/>
          <w:szCs w:val="24"/>
        </w:rPr>
        <w:t xml:space="preserve"> юридического лица и отсутствии решения арбитражного суда о признании участника </w:t>
      </w:r>
      <w:r>
        <w:rPr>
          <w:rFonts w:ascii="Times New Roman" w:hAnsi="Times New Roman"/>
          <w:bCs/>
          <w:sz w:val="24"/>
          <w:szCs w:val="24"/>
        </w:rPr>
        <w:t>закупки</w:t>
      </w:r>
      <w:r>
        <w:rPr>
          <w:rFonts w:ascii="Times New Roman" w:hAnsi="Times New Roman"/>
          <w:sz w:val="24"/>
          <w:szCs w:val="24"/>
        </w:rPr>
        <w:t xml:space="preserve"> - юридического лица или индивидуального предпринимателя несостоятельным</w:t>
      </w:r>
      <w:r>
        <w:rPr>
          <w:rFonts w:ascii="Times New Roman" w:hAnsi="Times New Roman"/>
          <w:b/>
          <w:sz w:val="24"/>
          <w:szCs w:val="24"/>
        </w:rPr>
        <w:t xml:space="preserve"> </w:t>
      </w:r>
      <w:r>
        <w:rPr>
          <w:rFonts w:ascii="Times New Roman" w:hAnsi="Times New Roman"/>
          <w:sz w:val="24"/>
          <w:szCs w:val="24"/>
        </w:rPr>
        <w:t>(банкротом) и об открытии конкурсного производства;</w:t>
      </w:r>
    </w:p>
    <w:p w:rsidR="003235F1" w:rsidRDefault="003235F1" w:rsidP="003235F1">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о приостановлении деятельности участника</w:t>
      </w:r>
      <w:r>
        <w:rPr>
          <w:rFonts w:ascii="Times New Roman" w:hAnsi="Times New Roman"/>
          <w:b/>
          <w:bCs/>
          <w:sz w:val="24"/>
          <w:szCs w:val="24"/>
        </w:rPr>
        <w:t xml:space="preserve"> </w:t>
      </w:r>
      <w:r>
        <w:rPr>
          <w:rFonts w:ascii="Times New Roman" w:hAnsi="Times New Roman"/>
          <w:bCs/>
          <w:sz w:val="24"/>
          <w:szCs w:val="24"/>
        </w:rPr>
        <w:t>закупки</w:t>
      </w:r>
      <w:r>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3235F1" w:rsidRDefault="003235F1" w:rsidP="003235F1">
      <w:pPr>
        <w:pStyle w:val="a3"/>
        <w:numPr>
          <w:ilvl w:val="0"/>
          <w:numId w:val="4"/>
        </w:num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о наличии у участника </w:t>
      </w:r>
      <w:r>
        <w:rPr>
          <w:rFonts w:ascii="Times New Roman" w:hAnsi="Times New Roman"/>
          <w:bCs/>
          <w:sz w:val="24"/>
          <w:szCs w:val="24"/>
        </w:rPr>
        <w:t>закупки</w:t>
      </w:r>
      <w:r>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4"/>
          <w:szCs w:val="24"/>
        </w:rPr>
        <w:t xml:space="preserve"> обязанности </w:t>
      </w:r>
      <w:proofErr w:type="gramStart"/>
      <w:r>
        <w:rPr>
          <w:rFonts w:ascii="Times New Roman" w:hAnsi="Times New Roman"/>
          <w:sz w:val="24"/>
          <w:szCs w:val="24"/>
        </w:rPr>
        <w:t>заявителя</w:t>
      </w:r>
      <w:proofErr w:type="gramEnd"/>
      <w:r>
        <w:rPr>
          <w:rFonts w:ascii="Times New Roman" w:hAnsi="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Pr>
          <w:rFonts w:ascii="Times New Roman" w:hAnsi="Times New Roman"/>
          <w:bCs/>
          <w:sz w:val="24"/>
          <w:szCs w:val="24"/>
        </w:rPr>
        <w:t xml:space="preserve"> закупки</w:t>
      </w:r>
      <w:r>
        <w:rPr>
          <w:rFonts w:ascii="Times New Roman" w:hAnsi="Times New Roman"/>
          <w:sz w:val="24"/>
          <w:szCs w:val="24"/>
        </w:rPr>
        <w:t xml:space="preserve"> по данным бухгалтерской отчетности за последний завершенный отчетный период; </w:t>
      </w:r>
    </w:p>
    <w:p w:rsidR="003235F1" w:rsidRDefault="003235F1" w:rsidP="003235F1">
      <w:pPr>
        <w:pStyle w:val="a3"/>
        <w:numPr>
          <w:ilvl w:val="0"/>
          <w:numId w:val="4"/>
        </w:num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w:t>
      </w:r>
      <w:r>
        <w:rPr>
          <w:rFonts w:ascii="Times New Roman" w:hAnsi="Times New Roman"/>
          <w:sz w:val="24"/>
          <w:szCs w:val="24"/>
        </w:rPr>
        <w:lastRenderedPageBreak/>
        <w:t>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35F1" w:rsidRDefault="003235F1" w:rsidP="003235F1">
      <w:pPr>
        <w:pStyle w:val="a3"/>
        <w:keepNext/>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обязана:</w:t>
      </w:r>
    </w:p>
    <w:p w:rsidR="003235F1" w:rsidRDefault="003235F1" w:rsidP="003235F1">
      <w:pPr>
        <w:pStyle w:val="a3"/>
        <w:numPr>
          <w:ilvl w:val="2"/>
          <w:numId w:val="2"/>
        </w:numPr>
        <w:spacing w:after="0" w:line="240" w:lineRule="auto"/>
        <w:ind w:left="0" w:firstLine="568"/>
        <w:jc w:val="both"/>
        <w:rPr>
          <w:rFonts w:ascii="Times New Roman" w:hAnsi="Times New Roman"/>
          <w:sz w:val="24"/>
          <w:szCs w:val="24"/>
        </w:rPr>
      </w:pPr>
      <w:proofErr w:type="gramStart"/>
      <w:r>
        <w:rPr>
          <w:rFonts w:ascii="Times New Roman" w:hAnsi="Times New Roman"/>
          <w:sz w:val="24"/>
          <w:szCs w:val="24"/>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235F1" w:rsidRDefault="003235F1" w:rsidP="003235F1">
      <w:pPr>
        <w:pStyle w:val="a3"/>
        <w:keepNext/>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путем проведении конкурса обязана:</w:t>
      </w:r>
    </w:p>
    <w:p w:rsidR="003235F1" w:rsidRDefault="003235F1" w:rsidP="003235F1">
      <w:pPr>
        <w:pStyle w:val="a3"/>
        <w:numPr>
          <w:ilvl w:val="2"/>
          <w:numId w:val="2"/>
        </w:numPr>
        <w:spacing w:after="0" w:line="240" w:lineRule="auto"/>
        <w:ind w:left="0" w:firstLine="568"/>
        <w:jc w:val="both"/>
        <w:rPr>
          <w:rFonts w:ascii="Times New Roman" w:hAnsi="Times New Roman"/>
          <w:sz w:val="24"/>
          <w:szCs w:val="24"/>
        </w:rPr>
      </w:pPr>
      <w:r>
        <w:rPr>
          <w:rFonts w:ascii="Times New Roman" w:hAnsi="Times New Roman"/>
          <w:sz w:val="24"/>
          <w:szCs w:val="24"/>
        </w:rPr>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3235F1" w:rsidRDefault="003235F1" w:rsidP="003235F1">
      <w:pPr>
        <w:pStyle w:val="a3"/>
        <w:numPr>
          <w:ilvl w:val="2"/>
          <w:numId w:val="2"/>
        </w:numPr>
        <w:spacing w:after="0" w:line="240" w:lineRule="auto"/>
        <w:ind w:left="0" w:firstLine="568"/>
        <w:jc w:val="both"/>
        <w:rPr>
          <w:rFonts w:ascii="Times New Roman" w:hAnsi="Times New Roman"/>
          <w:sz w:val="24"/>
          <w:szCs w:val="24"/>
        </w:rPr>
      </w:pPr>
      <w:proofErr w:type="gramStart"/>
      <w:r>
        <w:rPr>
          <w:rFonts w:ascii="Times New Roman" w:hAnsi="Times New Roman"/>
          <w:sz w:val="24"/>
          <w:szCs w:val="24"/>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Pr>
          <w:rFonts w:ascii="Times New Roman" w:hAnsi="Times New Roman"/>
          <w:sz w:val="24"/>
          <w:szCs w:val="24"/>
        </w:rPr>
        <w:t xml:space="preserve"> </w:t>
      </w:r>
      <w:proofErr w:type="gramStart"/>
      <w:r>
        <w:rPr>
          <w:rFonts w:ascii="Times New Roman" w:hAnsi="Times New Roman"/>
          <w:sz w:val="24"/>
          <w:szCs w:val="24"/>
        </w:rPr>
        <w:t>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w:t>
      </w:r>
      <w:r>
        <w:rPr>
          <w:rFonts w:ascii="Times New Roman" w:hAnsi="Times New Roman"/>
          <w:bCs/>
          <w:sz w:val="24"/>
          <w:szCs w:val="24"/>
        </w:rPr>
        <w:t>на участие в открытом конкурсе</w:t>
      </w:r>
      <w:r>
        <w:rPr>
          <w:rFonts w:ascii="Times New Roman" w:hAnsi="Times New Roman"/>
          <w:sz w:val="24"/>
          <w:szCs w:val="24"/>
        </w:rPr>
        <w:t>;</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 срок, не превышающий двадцать дней с даты вскрытия конвертов с заявками</w:t>
      </w:r>
      <w:r>
        <w:rPr>
          <w:rFonts w:ascii="Times New Roman" w:hAnsi="Times New Roman"/>
          <w:bCs/>
          <w:sz w:val="24"/>
          <w:szCs w:val="24"/>
        </w:rPr>
        <w:t xml:space="preserve"> на участие в конкурсе и (или) открытия доступа к поданным в форме электронных документов заявкам на участие в конкурсе,</w:t>
      </w:r>
      <w:r>
        <w:rPr>
          <w:rFonts w:ascii="Times New Roman" w:hAnsi="Times New Roman"/>
          <w:sz w:val="24"/>
          <w:szCs w:val="24"/>
        </w:rPr>
        <w:t xml:space="preserve">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 товаров</w:t>
      </w:r>
      <w:proofErr w:type="gramEnd"/>
      <w:r>
        <w:rPr>
          <w:rFonts w:ascii="Times New Roman" w:hAnsi="Times New Roman"/>
          <w:sz w:val="24"/>
          <w:szCs w:val="24"/>
        </w:rPr>
        <w:t xml:space="preserve">, работ, услуг для обеспечения государственных и муниципальных нужд; </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 основании результатов оценки заявок </w:t>
      </w:r>
      <w:r>
        <w:rPr>
          <w:rFonts w:ascii="Times New Roman" w:hAnsi="Times New Roman"/>
          <w:bCs/>
          <w:sz w:val="24"/>
          <w:szCs w:val="24"/>
        </w:rPr>
        <w:t>на участие в конкурсе</w:t>
      </w:r>
      <w:r>
        <w:rPr>
          <w:rFonts w:ascii="Times New Roman" w:hAnsi="Times New Roman"/>
          <w:sz w:val="24"/>
          <w:szCs w:val="24"/>
        </w:rPr>
        <w:t xml:space="preserve"> присвоить каждой заявке </w:t>
      </w:r>
      <w:r>
        <w:rPr>
          <w:rFonts w:ascii="Times New Roman" w:hAnsi="Times New Roman"/>
          <w:bCs/>
          <w:sz w:val="24"/>
          <w:szCs w:val="24"/>
        </w:rPr>
        <w:t>на участие в конкурсе</w:t>
      </w:r>
      <w:r>
        <w:rPr>
          <w:rFonts w:ascii="Times New Roman" w:hAnsi="Times New Roman"/>
          <w:sz w:val="24"/>
          <w:szCs w:val="24"/>
        </w:rPr>
        <w:t xml:space="preserve"> порядковый номер в порядке уменьшения степени выгодности содержащихся в них условий исполнения контракта;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при проведении двухэтапного конкурса в срок не более двадцати дней с даты вскрытия конвертов с первоначальными заявками </w:t>
      </w:r>
      <w:r>
        <w:rPr>
          <w:rFonts w:ascii="Times New Roman" w:hAnsi="Times New Roman"/>
          <w:bCs/>
          <w:sz w:val="24"/>
          <w:szCs w:val="24"/>
        </w:rPr>
        <w:t>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bCs/>
          <w:sz w:val="24"/>
          <w:szCs w:val="24"/>
        </w:rPr>
        <w:t>непосредственно по окончании первого этапа двухэтапного конкурса оформить и подписать протокол первого этапа двухэтапного конкурса;</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35F1" w:rsidRDefault="003235F1" w:rsidP="003235F1">
      <w:pPr>
        <w:pStyle w:val="a3"/>
        <w:keepNext/>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путем проведения электронного аукциона обязана: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срок, не превышающий семи дней </w:t>
      </w:r>
      <w:proofErr w:type="gramStart"/>
      <w:r>
        <w:rPr>
          <w:rFonts w:ascii="Times New Roman" w:hAnsi="Times New Roman"/>
          <w:sz w:val="24"/>
          <w:szCs w:val="24"/>
        </w:rPr>
        <w:t>с даты окончания</w:t>
      </w:r>
      <w:proofErr w:type="gramEnd"/>
      <w:r>
        <w:rPr>
          <w:rFonts w:ascii="Times New Roman" w:hAnsi="Times New Roman"/>
          <w:sz w:val="24"/>
          <w:szCs w:val="24"/>
        </w:rPr>
        <w:t xml:space="preserve">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 установленным</w:t>
      </w:r>
      <w:proofErr w:type="gramEnd"/>
      <w:r>
        <w:rPr>
          <w:rFonts w:ascii="Times New Roman" w:hAnsi="Times New Roman"/>
          <w:sz w:val="24"/>
          <w:szCs w:val="24"/>
        </w:rPr>
        <w:t xml:space="preserve"> документацией об электронном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bCs/>
          <w:sz w:val="24"/>
          <w:szCs w:val="24"/>
        </w:rPr>
        <w:lastRenderedPageBreak/>
        <w:t xml:space="preserve">непосредственно </w:t>
      </w:r>
      <w:r>
        <w:rPr>
          <w:rFonts w:ascii="Times New Roman" w:hAnsi="Times New Roman"/>
          <w:sz w:val="24"/>
          <w:szCs w:val="24"/>
        </w:rPr>
        <w:t xml:space="preserve">в день окончания рассмотрения вторых частей заявок на участие в электронном аукционе </w:t>
      </w:r>
      <w:r>
        <w:rPr>
          <w:rFonts w:ascii="Times New Roman" w:hAnsi="Times New Roman"/>
          <w:bCs/>
          <w:sz w:val="24"/>
          <w:szCs w:val="24"/>
        </w:rPr>
        <w:t>оформить и подписать п</w:t>
      </w:r>
      <w:r>
        <w:rPr>
          <w:rFonts w:ascii="Times New Roman" w:hAnsi="Times New Roman"/>
          <w:sz w:val="24"/>
          <w:szCs w:val="24"/>
        </w:rPr>
        <w:t>ротокол подведения итогов электронного аукциона.</w:t>
      </w:r>
    </w:p>
    <w:p w:rsidR="003235F1" w:rsidRDefault="003235F1" w:rsidP="003235F1">
      <w:pPr>
        <w:pStyle w:val="a3"/>
        <w:keepNext/>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путем проведения закрытого аукциона обязана:</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в срок, не превышающий десяти дней </w:t>
      </w:r>
      <w:proofErr w:type="gramStart"/>
      <w:r>
        <w:rPr>
          <w:rFonts w:ascii="Times New Roman" w:hAnsi="Times New Roman"/>
          <w:bCs/>
          <w:sz w:val="24"/>
          <w:szCs w:val="24"/>
        </w:rPr>
        <w:t>с даты окончания</w:t>
      </w:r>
      <w:proofErr w:type="gramEnd"/>
      <w:r>
        <w:rPr>
          <w:rFonts w:ascii="Times New Roman" w:hAnsi="Times New Roman"/>
          <w:bCs/>
          <w:sz w:val="24"/>
          <w:szCs w:val="24"/>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присутствовать при проведении закрытого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регистрировать участников закрытого аукциона или их представителей непосредственно перед началом проведения закрытого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провести открытое голосование для выбора аукциониста из числа членов Единой комиссии;</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непосредственно в день проведения закрытого аукциона подписать протокол закрытого аукциона.</w:t>
      </w:r>
    </w:p>
    <w:p w:rsidR="003235F1" w:rsidRDefault="003235F1" w:rsidP="003235F1">
      <w:pPr>
        <w:pStyle w:val="a3"/>
        <w:keepNext/>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путем проведения запроса котировок обязана: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в течение одного рабочего дня, следующего после даты окончания срока подачи заявок на участие в запросе котировок, вскрыть конверты с такими заявками </w:t>
      </w:r>
      <w:r>
        <w:rPr>
          <w:rFonts w:ascii="Times New Roman" w:hAnsi="Times New Roman"/>
          <w:bCs/>
          <w:sz w:val="24"/>
          <w:szCs w:val="24"/>
        </w:rPr>
        <w:t>и (или) открыть доступ к поданным в форме электронных документов заявкам на участие в запросе котировок,</w:t>
      </w:r>
      <w:r>
        <w:rPr>
          <w:rFonts w:ascii="Times New Roman" w:hAnsi="Times New Roman"/>
          <w:sz w:val="24"/>
          <w:szCs w:val="24"/>
        </w:rPr>
        <w:t xml:space="preserve"> 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w:t>
      </w:r>
      <w:proofErr w:type="gramEnd"/>
      <w:r>
        <w:rPr>
          <w:rFonts w:ascii="Times New Roman" w:hAnsi="Times New Roman"/>
          <w:sz w:val="24"/>
          <w:szCs w:val="24"/>
        </w:rPr>
        <w:t xml:space="preserve"> (или) открытия доступа к поданным в форме электронных документов таким заявкам;</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 в</w:t>
      </w:r>
      <w:proofErr w:type="gramEnd"/>
      <w:r>
        <w:rPr>
          <w:rFonts w:ascii="Times New Roman" w:hAnsi="Times New Roman"/>
          <w:sz w:val="24"/>
          <w:szCs w:val="24"/>
        </w:rPr>
        <w:t xml:space="preserve"> сфере закупок товаров, работ, услуг для обеспечения государственных и муниципальных нужд;</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3235F1" w:rsidRDefault="003235F1" w:rsidP="003235F1">
      <w:pPr>
        <w:pStyle w:val="a3"/>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срок, не превышающий десяти дней </w:t>
      </w:r>
      <w:proofErr w:type="gramStart"/>
      <w:r>
        <w:rPr>
          <w:rFonts w:ascii="Times New Roman" w:hAnsi="Times New Roman"/>
          <w:sz w:val="24"/>
          <w:szCs w:val="24"/>
        </w:rPr>
        <w:t>с даты истечения</w:t>
      </w:r>
      <w:proofErr w:type="gramEnd"/>
      <w:r>
        <w:rPr>
          <w:rFonts w:ascii="Times New Roman" w:hAnsi="Times New Roman"/>
          <w:sz w:val="24"/>
          <w:szCs w:val="24"/>
        </w:rPr>
        <w:t xml:space="preserve"> срока подачи заявок на участие в предварительном отборе, рассмотреть поданные заявки на участие в предварительном отборе;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3235F1" w:rsidRDefault="003235F1" w:rsidP="003235F1">
      <w:pPr>
        <w:pStyle w:val="a3"/>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3235F1" w:rsidRDefault="003235F1" w:rsidP="003235F1">
      <w:pPr>
        <w:pStyle w:val="a3"/>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путем проведения запроса предложений обязана: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зафиксировать заявки на участие в запросе предложений в виде таблицы и приложить к протоколу проведения запроса предложений; </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проведения запроса предложений оформить и подписать протокол проведения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 </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w:t>
      </w:r>
      <w:r>
        <w:rPr>
          <w:rFonts w:ascii="Times New Roman" w:hAnsi="Times New Roman"/>
          <w:sz w:val="24"/>
          <w:szCs w:val="24"/>
        </w:rPr>
        <w:lastRenderedPageBreak/>
        <w:t>инвалидов, являющихся участниками закупок, в порядке, установленном Правительством Российской Федерации.</w:t>
      </w:r>
    </w:p>
    <w:p w:rsidR="003235F1" w:rsidRDefault="003235F1" w:rsidP="003235F1">
      <w:pPr>
        <w:spacing w:after="0" w:line="240" w:lineRule="auto"/>
        <w:ind w:firstLine="567"/>
        <w:jc w:val="both"/>
        <w:rPr>
          <w:rFonts w:ascii="Times New Roman" w:hAnsi="Times New Roman"/>
          <w:sz w:val="24"/>
          <w:szCs w:val="24"/>
        </w:rPr>
      </w:pPr>
    </w:p>
    <w:p w:rsidR="003235F1" w:rsidRDefault="003235F1" w:rsidP="003235F1">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ПРАВА И ОБЯЗАННОСТИ ЧЛЕНОВ ЕДИНОЙ КОМИССИИ</w:t>
      </w:r>
    </w:p>
    <w:p w:rsidR="003235F1" w:rsidRDefault="003235F1" w:rsidP="003235F1">
      <w:pPr>
        <w:pStyle w:val="a3"/>
        <w:spacing w:after="0" w:line="240" w:lineRule="auto"/>
        <w:ind w:left="0" w:firstLine="567"/>
        <w:jc w:val="both"/>
        <w:rPr>
          <w:rFonts w:ascii="Times New Roman" w:hAnsi="Times New Roman"/>
          <w:sz w:val="12"/>
          <w:szCs w:val="24"/>
        </w:rPr>
      </w:pPr>
    </w:p>
    <w:p w:rsidR="003235F1" w:rsidRDefault="003235F1" w:rsidP="003235F1">
      <w:pPr>
        <w:pStyle w:val="a3"/>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Члены Единой комиссии вправе: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знакомиться со всеми представленными на рассмотрение документами и сведениями, составляющими заявку на участие в закупке;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выступать по вопросам повестки дня на заседаниях Единой комиссии;</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3235F1" w:rsidRDefault="003235F1" w:rsidP="003235F1">
      <w:pPr>
        <w:pStyle w:val="a3"/>
        <w:keepNext/>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Члены Единой комиссии обязаны:</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знать и руководствоваться в своей деятельности требованиями законодательства </w:t>
      </w:r>
      <w:r>
        <w:rPr>
          <w:rFonts w:ascii="Times New Roman" w:hAnsi="Times New Roman"/>
          <w:sz w:val="24"/>
          <w:szCs w:val="24"/>
        </w:rPr>
        <w:t>Российской</w:t>
      </w:r>
      <w:r>
        <w:rPr>
          <w:rFonts w:ascii="Times New Roman" w:hAnsi="Times New Roman"/>
          <w:color w:val="000000"/>
          <w:sz w:val="24"/>
          <w:szCs w:val="24"/>
        </w:rPr>
        <w:t xml:space="preserve"> Федерации и настоящего Положения;</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действовать в рамках своих полномочий, установленных законодательством </w:t>
      </w:r>
      <w:r>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и настоящим Положением;</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3235F1" w:rsidRDefault="003235F1" w:rsidP="003235F1">
      <w:pPr>
        <w:pStyle w:val="a3"/>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Члены Единой комиссии:</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w:t>
      </w:r>
      <w:proofErr w:type="gramEnd"/>
      <w:r>
        <w:rPr>
          <w:rFonts w:ascii="Times New Roman" w:hAnsi="Times New Roman"/>
          <w:color w:val="000000"/>
          <w:sz w:val="24"/>
          <w:szCs w:val="24"/>
        </w:rPr>
        <w:t xml:space="preserve"> в открытом конкурсе, протокол рассмотрения и оценки заявок на участие в конкурсах, протокол первого этапа двухэтапного конкурса;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кциониста, оформляют и подписывают протокол рассмотрения заявок на участие в закрытом аукционе, протокол проведения закрытого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w:t>
      </w:r>
      <w:proofErr w:type="gramEnd"/>
      <w:r>
        <w:rPr>
          <w:rFonts w:ascii="Times New Roman" w:hAnsi="Times New Roman"/>
          <w:color w:val="000000"/>
          <w:sz w:val="24"/>
          <w:szCs w:val="24"/>
        </w:rPr>
        <w:t xml:space="preserve">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 </w:t>
      </w:r>
    </w:p>
    <w:p w:rsidR="003235F1" w:rsidRDefault="003235F1" w:rsidP="003235F1">
      <w:pPr>
        <w:pStyle w:val="a3"/>
        <w:numPr>
          <w:ilvl w:val="1"/>
          <w:numId w:val="2"/>
        </w:numPr>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Председатель Единой комиссии:</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осуществляет общее руководство работой Единой комиссии и обеспечивает выполнение настоящего Положения;</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объявляет заседание правомочным или выносит решение о его переносе из-за отсутствия необходимого количества членов Единой комиссии;</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открывает и ведет заседания Единой комиссии, объявляет перерывы;</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объявляет состав Единой комиссии;</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определяет порядок рассмотрения обсуждаемых вопросов;</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 отсутствие Председателя Единой комиссии его обязанности и функции осуществляет другой член Единой комиссии, выбираемый путем голосования членов Единой комиссии большинством голосов.</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Секретарь Единой комиссии, в случае если он утвержден решением заказчика, уполномоченного органа, уполномоченного учреждения о создании Единой комиссии, или </w:t>
      </w:r>
      <w:r>
        <w:rPr>
          <w:rFonts w:ascii="Times New Roman" w:hAnsi="Times New Roman"/>
          <w:color w:val="000000"/>
          <w:sz w:val="24"/>
          <w:szCs w:val="24"/>
        </w:rPr>
        <w:lastRenderedPageBreak/>
        <w:t>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3235F1" w:rsidRDefault="003235F1" w:rsidP="003235F1">
      <w:pPr>
        <w:spacing w:after="0" w:line="240" w:lineRule="auto"/>
        <w:ind w:firstLine="567"/>
        <w:jc w:val="both"/>
        <w:rPr>
          <w:rFonts w:ascii="Times New Roman" w:hAnsi="Times New Roman"/>
          <w:color w:val="000000"/>
          <w:sz w:val="24"/>
          <w:szCs w:val="24"/>
        </w:rPr>
      </w:pPr>
    </w:p>
    <w:p w:rsidR="003235F1" w:rsidRDefault="003235F1" w:rsidP="003235F1">
      <w:pPr>
        <w:pStyle w:val="a3"/>
        <w:numPr>
          <w:ilvl w:val="0"/>
          <w:numId w:val="2"/>
        </w:numPr>
        <w:spacing w:after="0" w:line="240" w:lineRule="auto"/>
        <w:ind w:left="0" w:firstLine="0"/>
        <w:jc w:val="center"/>
        <w:rPr>
          <w:rFonts w:ascii="Times New Roman" w:hAnsi="Times New Roman"/>
          <w:b/>
          <w:color w:val="000000"/>
          <w:sz w:val="24"/>
          <w:szCs w:val="24"/>
        </w:rPr>
      </w:pPr>
      <w:r>
        <w:rPr>
          <w:rFonts w:ascii="Times New Roman" w:hAnsi="Times New Roman"/>
          <w:b/>
          <w:color w:val="000000"/>
          <w:sz w:val="24"/>
          <w:szCs w:val="24"/>
        </w:rPr>
        <w:t>ФУНКЦИИ ЕДИНОЙ КОМИССИИ</w:t>
      </w:r>
    </w:p>
    <w:p w:rsidR="003235F1" w:rsidRDefault="003235F1" w:rsidP="003235F1">
      <w:pPr>
        <w:pStyle w:val="a3"/>
        <w:keepNext/>
        <w:spacing w:after="0" w:line="240" w:lineRule="auto"/>
        <w:ind w:left="360"/>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Функции Единой комиссии при осуществлении закупок путем проведении конкурсов:</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и оценка заявок на участие в конкурсе;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определение победителя конкурса;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оформление протокола рассмотрения и оценки заявок на участие в конкурсе; </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первого этапа двухэтапного конкурса;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235F1" w:rsidRDefault="003235F1" w:rsidP="003235F1">
      <w:pPr>
        <w:pStyle w:val="a3"/>
        <w:keepNext/>
        <w:numPr>
          <w:ilvl w:val="1"/>
          <w:numId w:val="2"/>
        </w:numPr>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Функции Единой комиссии при осуществлении закупок путем проведения электронных аукционов:</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первых и вторых частей заявок на участие в электронном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рассмотрения заявок на участие в электронном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подведения итогов электронного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235F1" w:rsidRDefault="003235F1" w:rsidP="003235F1">
      <w:pPr>
        <w:pStyle w:val="a3"/>
        <w:keepNext/>
        <w:numPr>
          <w:ilvl w:val="1"/>
          <w:numId w:val="2"/>
        </w:numPr>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Функции Единой комиссии при осуществлении закупок путем проведения закрытых аукционов:</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заявок на участие в закрытом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присутствие при проведении закрытого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осуществление функций аукциониста;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рассмотрения заявок на участие в закрытом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проведения закрытого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235F1" w:rsidRDefault="003235F1" w:rsidP="003235F1">
      <w:pPr>
        <w:pStyle w:val="a3"/>
        <w:keepNext/>
        <w:numPr>
          <w:ilvl w:val="1"/>
          <w:numId w:val="2"/>
        </w:numPr>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Функции Единой комиссии при осуществлении закупок путем проведения запроса котировок: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и оценка заявок на участие в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рассмотрения и оценки заявок на участие в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235F1" w:rsidRDefault="003235F1" w:rsidP="003235F1">
      <w:pPr>
        <w:pStyle w:val="a3"/>
        <w:keepNext/>
        <w:numPr>
          <w:ilvl w:val="1"/>
          <w:numId w:val="2"/>
        </w:numPr>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Функции Единой комиссии при осуществлении закупок путем проведения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рассмотрение и оценка предложений на участие в запросе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оценка окончательных предложений и определение победителя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проведения запроса предложений, итогового протокола проведения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235F1" w:rsidRDefault="003235F1" w:rsidP="003235F1">
      <w:pPr>
        <w:spacing w:after="0" w:line="240" w:lineRule="auto"/>
        <w:ind w:firstLine="567"/>
        <w:jc w:val="both"/>
        <w:rPr>
          <w:rFonts w:ascii="Times New Roman" w:hAnsi="Times New Roman"/>
          <w:color w:val="000000"/>
          <w:sz w:val="24"/>
          <w:szCs w:val="24"/>
        </w:rPr>
      </w:pPr>
    </w:p>
    <w:p w:rsidR="003235F1" w:rsidRDefault="003235F1" w:rsidP="003235F1">
      <w:pPr>
        <w:pStyle w:val="a3"/>
        <w:keepNext/>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ПОРЯДОК </w:t>
      </w:r>
      <w:r>
        <w:rPr>
          <w:rFonts w:ascii="Times New Roman" w:hAnsi="Times New Roman"/>
          <w:b/>
          <w:color w:val="000000"/>
          <w:sz w:val="24"/>
          <w:szCs w:val="24"/>
        </w:rPr>
        <w:t>ПРОВЕДЕНИЯ</w:t>
      </w:r>
      <w:r>
        <w:rPr>
          <w:rFonts w:ascii="Times New Roman" w:hAnsi="Times New Roman"/>
          <w:b/>
          <w:sz w:val="24"/>
          <w:szCs w:val="24"/>
        </w:rPr>
        <w:t xml:space="preserve"> ЗАСЕДАНИЙ ЕДИНОЙ КОМИССИИ</w:t>
      </w:r>
    </w:p>
    <w:p w:rsidR="003235F1" w:rsidRDefault="003235F1" w:rsidP="003235F1">
      <w:pPr>
        <w:pStyle w:val="a3"/>
        <w:keepNext/>
        <w:spacing w:after="0" w:line="240" w:lineRule="auto"/>
        <w:ind w:left="360"/>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Работа</w:t>
      </w:r>
      <w:r>
        <w:rPr>
          <w:rFonts w:ascii="Times New Roman" w:hAnsi="Times New Roman"/>
          <w:sz w:val="24"/>
          <w:szCs w:val="24"/>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Заседания Единой комиссии открываются и закрываются Председателем Единой комиссии.</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3235F1" w:rsidRDefault="003235F1" w:rsidP="003235F1">
      <w:pPr>
        <w:spacing w:after="0" w:line="240" w:lineRule="auto"/>
        <w:ind w:firstLine="567"/>
        <w:jc w:val="both"/>
        <w:rPr>
          <w:rFonts w:ascii="Times New Roman" w:hAnsi="Times New Roman"/>
          <w:sz w:val="24"/>
          <w:szCs w:val="24"/>
        </w:rPr>
      </w:pPr>
    </w:p>
    <w:p w:rsidR="003235F1" w:rsidRDefault="003235F1" w:rsidP="003235F1">
      <w:pPr>
        <w:pStyle w:val="a3"/>
        <w:keepNext/>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ОТВЕТСТВЕННОСТЬ ЧЛЕНОВ ЕДИНОЙ КОМИССИИ</w:t>
      </w:r>
    </w:p>
    <w:p w:rsidR="003235F1" w:rsidRDefault="003235F1" w:rsidP="003235F1">
      <w:pPr>
        <w:pStyle w:val="a3"/>
        <w:keepNext/>
        <w:spacing w:after="0" w:line="240" w:lineRule="auto"/>
        <w:ind w:left="360"/>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 xml:space="preserve">В случае если члену Единой комиссии станет известно о нарушении другим членом Единой комиссии законодательства Российской Федерации, иных нормативных </w:t>
      </w:r>
      <w:r>
        <w:rPr>
          <w:rFonts w:ascii="Times New Roman" w:hAnsi="Times New Roman"/>
          <w:color w:val="000000"/>
          <w:sz w:val="24"/>
          <w:szCs w:val="24"/>
        </w:rPr>
        <w:lastRenderedPageBreak/>
        <w:t>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Pr>
          <w:rFonts w:ascii="Times New Roman" w:hAnsi="Times New Roman"/>
          <w:color w:val="000000"/>
          <w:sz w:val="24"/>
          <w:szCs w:val="24"/>
        </w:rPr>
        <w:t xml:space="preserve"> с момента, когда он узнал о таком нарушении.</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3235F1" w:rsidRPr="00102C87" w:rsidRDefault="003235F1" w:rsidP="00931423">
      <w:pPr>
        <w:spacing w:after="0"/>
        <w:jc w:val="both"/>
        <w:rPr>
          <w:rFonts w:ascii="Times New Roman" w:hAnsi="Times New Roman" w:cs="Times New Roman"/>
        </w:rPr>
      </w:pPr>
    </w:p>
    <w:sectPr w:rsidR="003235F1" w:rsidRPr="00102C87" w:rsidSect="00F8166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9A233B"/>
    <w:multiLevelType w:val="hybridMultilevel"/>
    <w:tmpl w:val="C80CE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81A1B"/>
    <w:multiLevelType w:val="multilevel"/>
    <w:tmpl w:val="E82C85CA"/>
    <w:lvl w:ilvl="0">
      <w:start w:val="1"/>
      <w:numFmt w:val="decimal"/>
      <w:lvlText w:val="%1."/>
      <w:lvlJc w:val="left"/>
      <w:pPr>
        <w:ind w:left="720" w:hanging="360"/>
      </w:pPr>
    </w:lvl>
    <w:lvl w:ilvl="1">
      <w:start w:val="1"/>
      <w:numFmt w:val="decimal"/>
      <w:isLgl/>
      <w:lvlText w:val="%1.%2."/>
      <w:lvlJc w:val="left"/>
      <w:pPr>
        <w:ind w:left="1140" w:hanging="780"/>
      </w:pPr>
    </w:lvl>
    <w:lvl w:ilvl="2">
      <w:start w:val="1"/>
      <w:numFmt w:val="decimal"/>
      <w:isLgl/>
      <w:lvlText w:val="%1.%2.%3."/>
      <w:lvlJc w:val="left"/>
      <w:pPr>
        <w:ind w:left="1206"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624B"/>
    <w:rsid w:val="00102C87"/>
    <w:rsid w:val="00154D44"/>
    <w:rsid w:val="001A3CA3"/>
    <w:rsid w:val="00217D4F"/>
    <w:rsid w:val="00240962"/>
    <w:rsid w:val="00266543"/>
    <w:rsid w:val="002776E6"/>
    <w:rsid w:val="003235F1"/>
    <w:rsid w:val="00396CCB"/>
    <w:rsid w:val="005A2B23"/>
    <w:rsid w:val="00686CF3"/>
    <w:rsid w:val="006902AC"/>
    <w:rsid w:val="006E7EDC"/>
    <w:rsid w:val="00783ED8"/>
    <w:rsid w:val="007F250D"/>
    <w:rsid w:val="008E07A6"/>
    <w:rsid w:val="008E5885"/>
    <w:rsid w:val="00931423"/>
    <w:rsid w:val="00970549"/>
    <w:rsid w:val="00A1770F"/>
    <w:rsid w:val="00A346F4"/>
    <w:rsid w:val="00A36E36"/>
    <w:rsid w:val="00AD1172"/>
    <w:rsid w:val="00AD5605"/>
    <w:rsid w:val="00BB624B"/>
    <w:rsid w:val="00BB7944"/>
    <w:rsid w:val="00BE2AEA"/>
    <w:rsid w:val="00BF0636"/>
    <w:rsid w:val="00C07F35"/>
    <w:rsid w:val="00C20842"/>
    <w:rsid w:val="00D72613"/>
    <w:rsid w:val="00E17EFE"/>
    <w:rsid w:val="00E75B6A"/>
    <w:rsid w:val="00F60732"/>
    <w:rsid w:val="00F622FF"/>
    <w:rsid w:val="00F81660"/>
    <w:rsid w:val="00F94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24B"/>
    <w:pPr>
      <w:ind w:left="720"/>
      <w:contextualSpacing/>
    </w:pPr>
  </w:style>
</w:styles>
</file>

<file path=word/webSettings.xml><?xml version="1.0" encoding="utf-8"?>
<w:webSettings xmlns:r="http://schemas.openxmlformats.org/officeDocument/2006/relationships" xmlns:w="http://schemas.openxmlformats.org/wordprocessingml/2006/main">
  <w:divs>
    <w:div w:id="7597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14</Pages>
  <Words>6264</Words>
  <Characters>35711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с/п Хулимсунт</Company>
  <LinksUpToDate>false</LinksUpToDate>
  <CharactersWithSpaces>41892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18</cp:revision>
  <cp:lastPrinted>2015-06-16T06:10:00Z</cp:lastPrinted>
  <dcterms:created xsi:type="dcterms:W3CDTF">2013-12-25T06:08:00Z</dcterms:created>
  <dcterms:modified xsi:type="dcterms:W3CDTF">2017-02-02T10:23:00Z</dcterms:modified>
</cp:coreProperties>
</file>