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4" w:rsidRPr="00AB38D6" w:rsidRDefault="00B670F4" w:rsidP="00AB38D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70F4" w:rsidRPr="00B670F4" w:rsidRDefault="0005393F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E0A84">
        <w:rPr>
          <w:rFonts w:ascii="Times New Roman" w:hAnsi="Times New Roman"/>
          <w:sz w:val="26"/>
          <w:szCs w:val="26"/>
        </w:rPr>
        <w:t>22</w:t>
      </w:r>
      <w:r w:rsidR="00B670F4" w:rsidRPr="00B670F4">
        <w:rPr>
          <w:rFonts w:ascii="Times New Roman" w:hAnsi="Times New Roman"/>
          <w:sz w:val="26"/>
          <w:szCs w:val="26"/>
        </w:rPr>
        <w:t>.</w:t>
      </w:r>
      <w:r w:rsidR="000E0A84">
        <w:rPr>
          <w:rFonts w:ascii="Times New Roman" w:hAnsi="Times New Roman"/>
          <w:sz w:val="26"/>
          <w:szCs w:val="26"/>
        </w:rPr>
        <w:t>12</w:t>
      </w:r>
      <w:r w:rsidR="00B670F4" w:rsidRPr="00B670F4">
        <w:rPr>
          <w:rFonts w:ascii="Times New Roman" w:hAnsi="Times New Roman"/>
          <w:sz w:val="26"/>
          <w:szCs w:val="26"/>
        </w:rPr>
        <w:t>.201</w:t>
      </w:r>
      <w:r w:rsidR="003D51D4">
        <w:rPr>
          <w:rFonts w:ascii="Times New Roman" w:hAnsi="Times New Roman"/>
          <w:sz w:val="26"/>
          <w:szCs w:val="26"/>
        </w:rPr>
        <w:t>5</w:t>
      </w:r>
      <w:r w:rsidR="00B670F4" w:rsidRPr="00B670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9033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555EA">
        <w:rPr>
          <w:rFonts w:ascii="Times New Roman" w:hAnsi="Times New Roman"/>
          <w:sz w:val="26"/>
          <w:szCs w:val="26"/>
        </w:rPr>
        <w:t xml:space="preserve">№ </w:t>
      </w:r>
      <w:r w:rsidR="000E0A84">
        <w:rPr>
          <w:rFonts w:ascii="Times New Roman" w:hAnsi="Times New Roman"/>
          <w:sz w:val="26"/>
          <w:szCs w:val="26"/>
        </w:rPr>
        <w:t>158</w:t>
      </w:r>
    </w:p>
    <w:p w:rsidR="00B670F4" w:rsidRPr="00B670F4" w:rsidRDefault="00B670F4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д. Хулимсунт</w:t>
      </w:r>
    </w:p>
    <w:p w:rsidR="00B670F4" w:rsidRPr="00B670F4" w:rsidRDefault="00B670F4" w:rsidP="00B670F4">
      <w:pPr>
        <w:pStyle w:val="a3"/>
        <w:rPr>
          <w:sz w:val="26"/>
          <w:szCs w:val="26"/>
        </w:rPr>
      </w:pPr>
    </w:p>
    <w:p w:rsidR="00B670F4" w:rsidRPr="00B670F4" w:rsidRDefault="00B670F4" w:rsidP="007555EA">
      <w:pPr>
        <w:pStyle w:val="a3"/>
        <w:tabs>
          <w:tab w:val="left" w:pos="567"/>
        </w:tabs>
        <w:rPr>
          <w:sz w:val="26"/>
          <w:szCs w:val="26"/>
        </w:rPr>
      </w:pPr>
    </w:p>
    <w:p w:rsidR="003D51D4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О внесении изменений в П</w:t>
      </w:r>
      <w:r w:rsidR="003D51D4" w:rsidRPr="0001718A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Хулимсунт </w:t>
      </w:r>
      <w:r w:rsidR="003D51D4" w:rsidRPr="0001718A">
        <w:rPr>
          <w:rFonts w:ascii="Times New Roman" w:hAnsi="Times New Roman"/>
          <w:sz w:val="26"/>
          <w:szCs w:val="26"/>
        </w:rPr>
        <w:t xml:space="preserve">№ 63 от 26.12.2013 года </w:t>
      </w:r>
    </w:p>
    <w:p w:rsidR="003D51D4" w:rsidRPr="0001718A" w:rsidRDefault="003D51D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«</w:t>
      </w:r>
      <w:r w:rsidR="00B670F4" w:rsidRPr="0001718A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</w:p>
    <w:p w:rsidR="00B670F4" w:rsidRPr="0001718A" w:rsidRDefault="00B670F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«Развитие физической культуры, </w:t>
      </w:r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r w:rsidRPr="0001718A">
        <w:rPr>
          <w:b w:val="0"/>
          <w:sz w:val="26"/>
          <w:szCs w:val="26"/>
        </w:rPr>
        <w:t xml:space="preserve">спорта и молодежной политики в </w:t>
      </w:r>
      <w:proofErr w:type="gramStart"/>
      <w:r w:rsidRPr="0001718A">
        <w:rPr>
          <w:b w:val="0"/>
          <w:sz w:val="26"/>
          <w:szCs w:val="26"/>
        </w:rPr>
        <w:t>сельском</w:t>
      </w:r>
      <w:proofErr w:type="gramEnd"/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proofErr w:type="gramStart"/>
      <w:r w:rsidRPr="0001718A">
        <w:rPr>
          <w:b w:val="0"/>
          <w:sz w:val="26"/>
          <w:szCs w:val="26"/>
        </w:rPr>
        <w:t>поселении</w:t>
      </w:r>
      <w:proofErr w:type="gramEnd"/>
      <w:r w:rsidRPr="0001718A">
        <w:rPr>
          <w:b w:val="0"/>
          <w:sz w:val="26"/>
          <w:szCs w:val="26"/>
        </w:rPr>
        <w:t xml:space="preserve"> Хулимсунт на 2014-2018 годы»</w:t>
      </w:r>
    </w:p>
    <w:p w:rsidR="00B670F4" w:rsidRPr="00B670F4" w:rsidRDefault="00B670F4" w:rsidP="00B670F4">
      <w:pPr>
        <w:pStyle w:val="ConsPlusTitle"/>
        <w:widowControl/>
        <w:rPr>
          <w:sz w:val="26"/>
          <w:szCs w:val="26"/>
        </w:rPr>
      </w:pPr>
    </w:p>
    <w:p w:rsidR="009A10A9" w:rsidRDefault="00B670F4" w:rsidP="009A10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ab/>
        <w:t xml:space="preserve">В соответствии  со статьей 179 Бюджетного кодекса Российской Федерации, </w:t>
      </w:r>
      <w:r w:rsidR="009A10A9">
        <w:rPr>
          <w:rFonts w:ascii="Times New Roman" w:hAnsi="Times New Roman"/>
          <w:sz w:val="26"/>
          <w:szCs w:val="26"/>
        </w:rPr>
        <w:t>Распоряжением администрации сельского поселения Хулимсунт от 18.11.2013 года</w:t>
      </w:r>
    </w:p>
    <w:p w:rsidR="009A10A9" w:rsidRDefault="009A10A9" w:rsidP="009A10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78-р «О разработке проектов муниципальных программ»:</w:t>
      </w:r>
    </w:p>
    <w:p w:rsidR="003D51D4" w:rsidRDefault="003D51D4" w:rsidP="003D51D4">
      <w:pPr>
        <w:pStyle w:val="a3"/>
        <w:tabs>
          <w:tab w:val="left" w:pos="567"/>
        </w:tabs>
        <w:jc w:val="both"/>
        <w:rPr>
          <w:sz w:val="26"/>
          <w:szCs w:val="26"/>
          <w:lang w:eastAsia="ru-RU"/>
        </w:rPr>
      </w:pPr>
    </w:p>
    <w:p w:rsidR="0038226D" w:rsidRDefault="003D51D4" w:rsidP="0038226D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D51D4">
        <w:rPr>
          <w:rFonts w:ascii="Times New Roman" w:hAnsi="Times New Roman"/>
          <w:sz w:val="26"/>
          <w:szCs w:val="26"/>
        </w:rPr>
        <w:t xml:space="preserve">1. </w:t>
      </w:r>
      <w:r w:rsidR="0038226D">
        <w:rPr>
          <w:rFonts w:ascii="Times New Roman" w:hAnsi="Times New Roman"/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3469D9" w:rsidRPr="003469D9" w:rsidRDefault="003469D9" w:rsidP="003469D9">
      <w:pPr>
        <w:pStyle w:val="a3"/>
        <w:tabs>
          <w:tab w:val="left" w:pos="567"/>
        </w:tabs>
        <w:jc w:val="both"/>
        <w:rPr>
          <w:rFonts w:ascii="Times New Roman" w:hAnsi="Times New Roman"/>
          <w:sz w:val="8"/>
          <w:szCs w:val="8"/>
        </w:rPr>
      </w:pPr>
    </w:p>
    <w:p w:rsidR="000E7612" w:rsidRDefault="000E7612" w:rsidP="000E7612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>
        <w:rPr>
          <w:sz w:val="26"/>
          <w:szCs w:val="26"/>
        </w:rPr>
        <w:t>18</w:t>
      </w:r>
      <w:r w:rsidRPr="007E5D65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7E5D6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110</w:t>
      </w:r>
      <w:r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</w:t>
      </w:r>
      <w:r w:rsidR="00D628BF">
        <w:rPr>
          <w:sz w:val="26"/>
          <w:szCs w:val="26"/>
        </w:rPr>
        <w:t>63</w:t>
      </w:r>
      <w:r w:rsidRPr="007E5D65">
        <w:rPr>
          <w:sz w:val="26"/>
          <w:szCs w:val="26"/>
        </w:rPr>
        <w:t xml:space="preserve"> «Об утверждении муниципальной программы «</w:t>
      </w:r>
      <w:r w:rsidRPr="0001718A">
        <w:rPr>
          <w:sz w:val="26"/>
          <w:szCs w:val="26"/>
        </w:rPr>
        <w:t>Развитие физической культуры, спорта и молодежной политики в сельском поселении Хулимсунт на 2014-2018 годы</w:t>
      </w:r>
      <w:r w:rsidRPr="007E5D65">
        <w:rPr>
          <w:sz w:val="26"/>
          <w:szCs w:val="26"/>
        </w:rPr>
        <w:t>» считать утратившими силу.</w:t>
      </w:r>
    </w:p>
    <w:p w:rsidR="003469D9" w:rsidRPr="003469D9" w:rsidRDefault="003469D9" w:rsidP="000E7612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8"/>
          <w:szCs w:val="8"/>
        </w:rPr>
      </w:pPr>
    </w:p>
    <w:p w:rsidR="003D51D4" w:rsidRDefault="000E7612" w:rsidP="000171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3D51D4" w:rsidRPr="003D51D4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3D51D4" w:rsidRPr="003D51D4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3D51D4" w:rsidRPr="003D51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51D4" w:rsidRPr="003D51D4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3D51D4" w:rsidRPr="003D51D4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3469D9" w:rsidRPr="003469D9" w:rsidRDefault="003469D9" w:rsidP="000171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3D51D4" w:rsidRPr="003D51D4" w:rsidRDefault="000E7612" w:rsidP="003D51D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D51D4" w:rsidRPr="003D51D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1718A" w:rsidRPr="00382C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1718A" w:rsidRPr="00382C64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1718A" w:rsidRPr="00546D52" w:rsidRDefault="0001718A" w:rsidP="003D51D4">
      <w:pPr>
        <w:jc w:val="both"/>
        <w:rPr>
          <w:sz w:val="26"/>
          <w:szCs w:val="26"/>
        </w:rPr>
      </w:pPr>
    </w:p>
    <w:p w:rsidR="003D51D4" w:rsidRPr="000D5233" w:rsidRDefault="0001718A" w:rsidP="003D51D4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3D51D4" w:rsidRPr="000D523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D51D4" w:rsidRPr="000D5233" w:rsidRDefault="0001718A" w:rsidP="0001718A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</w:t>
      </w:r>
      <w:r w:rsidR="003D51D4">
        <w:rPr>
          <w:rFonts w:ascii="Times New Roman" w:hAnsi="Times New Roman" w:cs="Times New Roman"/>
          <w:sz w:val="26"/>
          <w:szCs w:val="26"/>
        </w:rPr>
        <w:t xml:space="preserve">      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 О.В.Баранова</w:t>
      </w:r>
    </w:p>
    <w:p w:rsidR="0001718A" w:rsidRDefault="0001718A" w:rsidP="00E66F79">
      <w:pPr>
        <w:pStyle w:val="ConsPlusNormal"/>
        <w:widowControl/>
        <w:ind w:firstLine="540"/>
        <w:jc w:val="right"/>
        <w:rPr>
          <w:rFonts w:ascii="Calibri" w:hAnsi="Calibri" w:cs="Times New Roman"/>
          <w:sz w:val="26"/>
          <w:szCs w:val="26"/>
        </w:rPr>
      </w:pPr>
    </w:p>
    <w:p w:rsidR="009A10A9" w:rsidRDefault="009A10A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9D9" w:rsidRDefault="003469D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 xml:space="preserve">от </w:t>
      </w:r>
      <w:r w:rsidR="000E0A84">
        <w:rPr>
          <w:rFonts w:ascii="Times New Roman" w:hAnsi="Times New Roman" w:cs="Times New Roman"/>
          <w:sz w:val="24"/>
          <w:szCs w:val="24"/>
        </w:rPr>
        <w:t>22</w:t>
      </w:r>
      <w:r w:rsidR="00C95DFA">
        <w:rPr>
          <w:rFonts w:ascii="Times New Roman" w:hAnsi="Times New Roman" w:cs="Times New Roman"/>
          <w:sz w:val="24"/>
          <w:szCs w:val="24"/>
        </w:rPr>
        <w:t>.</w:t>
      </w:r>
      <w:r w:rsidR="000E0A84">
        <w:rPr>
          <w:rFonts w:ascii="Times New Roman" w:hAnsi="Times New Roman" w:cs="Times New Roman"/>
          <w:sz w:val="24"/>
          <w:szCs w:val="24"/>
        </w:rPr>
        <w:t>12</w:t>
      </w:r>
      <w:r w:rsidR="00C95DFA">
        <w:rPr>
          <w:rFonts w:ascii="Times New Roman" w:hAnsi="Times New Roman" w:cs="Times New Roman"/>
          <w:sz w:val="24"/>
          <w:szCs w:val="24"/>
        </w:rPr>
        <w:t>.201</w:t>
      </w:r>
      <w:r w:rsidR="003D51D4">
        <w:rPr>
          <w:rFonts w:ascii="Times New Roman" w:hAnsi="Times New Roman" w:cs="Times New Roman"/>
          <w:sz w:val="24"/>
          <w:szCs w:val="24"/>
        </w:rPr>
        <w:t>5</w:t>
      </w:r>
      <w:r w:rsidRPr="00E66F79">
        <w:rPr>
          <w:rFonts w:ascii="Times New Roman" w:hAnsi="Times New Roman" w:cs="Times New Roman"/>
          <w:sz w:val="24"/>
          <w:szCs w:val="24"/>
        </w:rPr>
        <w:t xml:space="preserve"> №</w:t>
      </w:r>
      <w:r w:rsidR="003D51D4">
        <w:rPr>
          <w:rFonts w:ascii="Times New Roman" w:hAnsi="Times New Roman" w:cs="Times New Roman"/>
          <w:sz w:val="24"/>
          <w:szCs w:val="24"/>
        </w:rPr>
        <w:t xml:space="preserve"> </w:t>
      </w:r>
      <w:r w:rsidR="000E0A84">
        <w:rPr>
          <w:rFonts w:ascii="Times New Roman" w:hAnsi="Times New Roman" w:cs="Times New Roman"/>
          <w:sz w:val="24"/>
          <w:szCs w:val="24"/>
        </w:rPr>
        <w:t>158</w:t>
      </w:r>
    </w:p>
    <w:p w:rsidR="00E66F79" w:rsidRPr="00E66F79" w:rsidRDefault="00E66F79" w:rsidP="00E6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</w:p>
    <w:p w:rsid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51D4" w:rsidRPr="00E66F79" w:rsidRDefault="003D51D4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718A" w:rsidRPr="003D51D4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E66F79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18A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сельском поселении Хулимсунт на 2014-2018 годы»</w:t>
      </w:r>
    </w:p>
    <w:p w:rsidR="0001718A" w:rsidRPr="0001718A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958"/>
      </w:tblGrid>
      <w:tr w:rsidR="00E66F79" w:rsidRPr="00E66F79" w:rsidTr="00A30F2E">
        <w:tc>
          <w:tcPr>
            <w:tcW w:w="3113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58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культуры, спорта и молодежной политики в сельском поселении Хулимсунт на 2014-2018 годы» </w:t>
            </w:r>
          </w:p>
        </w:tc>
      </w:tr>
      <w:tr w:rsidR="00E66F79" w:rsidRPr="00E66F79" w:rsidTr="00A30F2E">
        <w:tc>
          <w:tcPr>
            <w:tcW w:w="3113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958" w:type="dxa"/>
          </w:tcPr>
          <w:p w:rsidR="009A10A9" w:rsidRPr="00790502" w:rsidRDefault="009A10A9" w:rsidP="009A10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502">
              <w:rPr>
                <w:rFonts w:ascii="Times New Roman" w:hAnsi="Times New Roman"/>
                <w:sz w:val="24"/>
                <w:szCs w:val="24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E66F79" w:rsidRPr="00790502" w:rsidRDefault="00E66F79" w:rsidP="002D5ED7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A30F2E">
        <w:tc>
          <w:tcPr>
            <w:tcW w:w="3113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58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F79" w:rsidRPr="00E66F79" w:rsidTr="00A30F2E">
        <w:tc>
          <w:tcPr>
            <w:tcW w:w="3113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58" w:type="dxa"/>
          </w:tcPr>
          <w:p w:rsidR="00E66F79" w:rsidRPr="007B34C0" w:rsidRDefault="00E66F79" w:rsidP="007B34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 казенное учреждение «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Няксимвольский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культурно - 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досуговый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центр»</w:t>
            </w:r>
          </w:p>
        </w:tc>
      </w:tr>
      <w:tr w:rsidR="00E66F79" w:rsidRPr="00E66F79" w:rsidTr="00A30F2E">
        <w:tc>
          <w:tcPr>
            <w:tcW w:w="3113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958" w:type="dxa"/>
          </w:tcPr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1.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  <w:p w:rsidR="00E66F79" w:rsidRPr="007B34C0" w:rsidRDefault="00E66F79" w:rsidP="00DE4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реализации молодежной политики в интересах социально ориентированного 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сельского поселения Хулимсунт</w:t>
            </w: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F79" w:rsidRPr="00E66F79" w:rsidTr="009C1DEC">
        <w:trPr>
          <w:trHeight w:val="1106"/>
        </w:trPr>
        <w:tc>
          <w:tcPr>
            <w:tcW w:w="3113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58" w:type="dxa"/>
          </w:tcPr>
          <w:p w:rsidR="00E66F79" w:rsidRPr="00E66F79" w:rsidRDefault="009C1DE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F79" w:rsidRPr="00E66F79">
              <w:rPr>
                <w:rFonts w:ascii="Times New Roman" w:hAnsi="Times New Roman"/>
                <w:sz w:val="24"/>
                <w:szCs w:val="24"/>
              </w:rPr>
              <w:t>. Проведение комплексных спортивно-массовых мероприятий в соответствии с календарным планом.</w:t>
            </w:r>
          </w:p>
          <w:p w:rsidR="00E66F79" w:rsidRPr="00E66F79" w:rsidRDefault="009C1DE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F79" w:rsidRPr="00E66F79">
              <w:rPr>
                <w:rFonts w:ascii="Times New Roman" w:hAnsi="Times New Roman"/>
                <w:sz w:val="24"/>
                <w:szCs w:val="24"/>
              </w:rPr>
              <w:t>. Обеспечение деятельности подведомственных учреждений спорта.</w:t>
            </w:r>
          </w:p>
        </w:tc>
      </w:tr>
      <w:tr w:rsidR="00547F50" w:rsidRPr="00E66F79" w:rsidTr="00DA3D7D">
        <w:trPr>
          <w:trHeight w:val="838"/>
        </w:trPr>
        <w:tc>
          <w:tcPr>
            <w:tcW w:w="3113" w:type="dxa"/>
          </w:tcPr>
          <w:p w:rsidR="00547F50" w:rsidRPr="00547F50" w:rsidRDefault="00547F50" w:rsidP="00912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7F50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6958" w:type="dxa"/>
          </w:tcPr>
          <w:p w:rsidR="00547F50" w:rsidRPr="00DA3D7D" w:rsidRDefault="00DA3D7D" w:rsidP="00DA3D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систематически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 </w:t>
            </w:r>
          </w:p>
        </w:tc>
      </w:tr>
      <w:tr w:rsidR="00547F50" w:rsidRPr="00E66F79" w:rsidTr="00A30F2E">
        <w:tc>
          <w:tcPr>
            <w:tcW w:w="3113" w:type="dxa"/>
          </w:tcPr>
          <w:p w:rsidR="00547F50" w:rsidRPr="00E66F79" w:rsidRDefault="00547F50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958" w:type="dxa"/>
          </w:tcPr>
          <w:p w:rsidR="00547F50" w:rsidRPr="00E66F79" w:rsidRDefault="00547F50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</w:tr>
      <w:tr w:rsidR="00547F50" w:rsidRPr="00E66F79" w:rsidTr="00A30F2E">
        <w:tc>
          <w:tcPr>
            <w:tcW w:w="3113" w:type="dxa"/>
          </w:tcPr>
          <w:p w:rsidR="00547F50" w:rsidRPr="00E66F79" w:rsidRDefault="00547F50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958" w:type="dxa"/>
          </w:tcPr>
          <w:p w:rsidR="00547F50" w:rsidRPr="00E66F79" w:rsidRDefault="00467C6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F50" w:rsidRPr="00E66F79" w:rsidTr="00A30F2E">
        <w:trPr>
          <w:trHeight w:val="627"/>
        </w:trPr>
        <w:tc>
          <w:tcPr>
            <w:tcW w:w="3113" w:type="dxa"/>
          </w:tcPr>
          <w:p w:rsidR="00547F50" w:rsidRPr="00E66F79" w:rsidRDefault="00547F50" w:rsidP="00DE4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6958" w:type="dxa"/>
          </w:tcPr>
          <w:p w:rsidR="00547F50" w:rsidRPr="00E66F79" w:rsidRDefault="00547F50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2014-2018 годах составит 1 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5,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2014 году – 318,2 тыс. рублей;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</w:t>
            </w:r>
            <w:r w:rsidRPr="00AA22C4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280,0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387,0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400,0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400,0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  <w:p w:rsidR="00547F50" w:rsidRPr="00E66F79" w:rsidRDefault="00547F50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сельского поселения района в 2014-2018 годах составит 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 785,2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2014 году – 318,2 тыс. рублей;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280,0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2016 году – 387,0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400,0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7B34C0" w:rsidRDefault="00547F50" w:rsidP="007B34C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400,0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</w:tc>
      </w:tr>
      <w:tr w:rsidR="00547F50" w:rsidRPr="0006636F" w:rsidTr="00A30F2E">
        <w:tc>
          <w:tcPr>
            <w:tcW w:w="3113" w:type="dxa"/>
          </w:tcPr>
          <w:p w:rsidR="00547F50" w:rsidRPr="00A30F2E" w:rsidRDefault="00547F50" w:rsidP="005E3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958" w:type="dxa"/>
            <w:vAlign w:val="center"/>
          </w:tcPr>
          <w:p w:rsidR="00547F50" w:rsidRPr="00A30F2E" w:rsidRDefault="00547F50" w:rsidP="005E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2E">
              <w:rPr>
                <w:rFonts w:ascii="Times New Roman" w:hAnsi="Times New Roman"/>
                <w:sz w:val="24"/>
                <w:szCs w:val="24"/>
              </w:rPr>
              <w:t>Исполнение муниципального задания на 100 %</w:t>
            </w:r>
          </w:p>
        </w:tc>
      </w:tr>
    </w:tbl>
    <w:p w:rsidR="004804DC" w:rsidRDefault="004804DC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9C1DEC" w:rsidRDefault="009C1DEC">
      <w:pPr>
        <w:rPr>
          <w:sz w:val="24"/>
          <w:szCs w:val="24"/>
        </w:rPr>
      </w:pPr>
    </w:p>
    <w:p w:rsidR="009C1DEC" w:rsidRDefault="009C1DEC">
      <w:pPr>
        <w:rPr>
          <w:sz w:val="24"/>
          <w:szCs w:val="24"/>
        </w:rPr>
      </w:pPr>
    </w:p>
    <w:p w:rsidR="009C1DEC" w:rsidRDefault="009C1DEC">
      <w:pPr>
        <w:rPr>
          <w:sz w:val="24"/>
          <w:szCs w:val="24"/>
        </w:rPr>
      </w:pPr>
    </w:p>
    <w:p w:rsidR="00467C6C" w:rsidRDefault="00467C6C">
      <w:pPr>
        <w:rPr>
          <w:sz w:val="24"/>
          <w:szCs w:val="24"/>
        </w:rPr>
      </w:pPr>
    </w:p>
    <w:p w:rsidR="007B34C0" w:rsidRDefault="007B34C0">
      <w:pPr>
        <w:rPr>
          <w:sz w:val="24"/>
          <w:szCs w:val="24"/>
        </w:rPr>
      </w:pPr>
    </w:p>
    <w:p w:rsidR="00DE4918" w:rsidRDefault="00DE4918" w:rsidP="00DE4918">
      <w:pPr>
        <w:pStyle w:val="Default"/>
        <w:ind w:firstLine="707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lastRenderedPageBreak/>
        <w:t xml:space="preserve">Раздел 1. Характеристика текущего состояния сферы социально-экономического развития сельского поселения </w:t>
      </w:r>
      <w:r>
        <w:rPr>
          <w:b/>
          <w:bCs/>
          <w:sz w:val="28"/>
          <w:szCs w:val="28"/>
        </w:rPr>
        <w:t>Хулимсунт.</w:t>
      </w:r>
    </w:p>
    <w:p w:rsidR="00DE4918" w:rsidRPr="00DE4918" w:rsidRDefault="00DE4918" w:rsidP="00DE4918">
      <w:pPr>
        <w:pStyle w:val="Default"/>
        <w:ind w:firstLine="707"/>
        <w:jc w:val="center"/>
        <w:rPr>
          <w:sz w:val="28"/>
          <w:szCs w:val="28"/>
        </w:rPr>
      </w:pP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Цель государственной политики в области физической культуры и спорта направлена на создание условий для ведения гражданами здорового образа жизни, обеспечения развития массового спорта и достижение спортсменами высоких спортивных результатов. </w:t>
      </w:r>
    </w:p>
    <w:p w:rsidR="00DE4918" w:rsidRPr="00DE4918" w:rsidRDefault="00DE4918" w:rsidP="00DE4918">
      <w:pPr>
        <w:pStyle w:val="Default"/>
        <w:ind w:firstLine="70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При разработке муниципальной программы учтены вопросы, направленные на улучшение здоровья населения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, повышение уровня и качества жизни жителей поселения, развитие человеческого потенциала, воспитания подрастающего поколения через систематические занятия физической культурой и спортом, повышение конкурентоспособности спорта и престижа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. </w:t>
      </w:r>
    </w:p>
    <w:p w:rsidR="00DE4918" w:rsidRPr="00DE4918" w:rsidRDefault="00DE4918" w:rsidP="00DE4918">
      <w:pPr>
        <w:pStyle w:val="Default"/>
        <w:ind w:firstLine="70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В настоящее время имеется ряд проблем, влияющих на развитие физической культуры и спорта в районе, требующих неотложного решения, в том числе: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недостаточное привлечение взрослого населения, детей и подростков к систематическим занятиям физической культурой и спортом;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недостаточная пропаганда занятий физической культурой и спортом, как составляющей здорового образа жизни.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Несмотря на важную социально-экономическую роль, которую может и должна выполнять физическая культура и спорт, в настоящее время</w:t>
      </w:r>
      <w:r>
        <w:rPr>
          <w:sz w:val="28"/>
          <w:szCs w:val="28"/>
        </w:rPr>
        <w:t xml:space="preserve"> 5</w:t>
      </w:r>
      <w:r w:rsidRPr="00DE4918">
        <w:rPr>
          <w:sz w:val="28"/>
          <w:szCs w:val="28"/>
        </w:rPr>
        <w:t xml:space="preserve">0 % жителей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 не занимаются систематически физической культурой и спортом. При этом необходимо сказать, что к числу систематически занимающихся мы относим только тех, кто занимается физической культурой и спортом не менее 3-х раз в неделю, при объеме двигательной активности не менее 6 часов.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Недостаточно развит комплекс мер по пропаганде физической культуры и спорта, как важнейшей составляющей здорового образа жизни включающий в себя: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определение приоритетных направлений пропаганды физической культуры, спорта и здорового образа жизни;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поддержку проектов по развитию физической культуры и спорта в средствах массовой информации;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- оказание информационной поддержки населению в организации занятий физической культурой и спортом.</w:t>
      </w:r>
    </w:p>
    <w:p w:rsidR="00DE4918" w:rsidRPr="00DE4918" w:rsidRDefault="00DE4918" w:rsidP="00DE4918">
      <w:pPr>
        <w:pStyle w:val="Default"/>
        <w:pageBreakBefore/>
        <w:ind w:firstLine="720"/>
        <w:jc w:val="both"/>
        <w:rPr>
          <w:sz w:val="28"/>
          <w:szCs w:val="28"/>
        </w:rPr>
      </w:pPr>
      <w:proofErr w:type="gramStart"/>
      <w:r w:rsidRPr="00DE4918">
        <w:rPr>
          <w:sz w:val="28"/>
          <w:szCs w:val="28"/>
        </w:rPr>
        <w:lastRenderedPageBreak/>
        <w:t xml:space="preserve">Для выполнения целевых показателей муниципальной программы необходимо добиваться ежегодного прироста занимающихся спортивно-оздоровительной деятельностью не менее 50 человек, за счет строительства новых спортивных объектов, создания сети спортивных клубов, в том числе на плоскостных спортивных сооружениях, для самостоятельно занимающихся физической культурой и спортом, пропаганды здорового образа жизни, совершенствования ежегодного единого календарного плана физкультурных и спортивных мероприятий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>.</w:t>
      </w:r>
      <w:proofErr w:type="gramEnd"/>
      <w:r w:rsidRPr="00DE4918">
        <w:rPr>
          <w:sz w:val="28"/>
          <w:szCs w:val="28"/>
        </w:rPr>
        <w:t xml:space="preserve"> Составной частью единого календарного плана должна стать система спартакиад среди различных групп населения.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Выполнение мероприятий муниципальной программы позволит обеспечить реализацию целей сферы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Новая муниципальная программа разработана с учетом </w:t>
      </w:r>
      <w:proofErr w:type="gramStart"/>
      <w:r w:rsidRPr="00DE4918">
        <w:rPr>
          <w:sz w:val="28"/>
          <w:szCs w:val="28"/>
        </w:rPr>
        <w:t>направлений, предлагаемых в основных стратегических документах федерального и регионального уровней и предусматривает</w:t>
      </w:r>
      <w:proofErr w:type="gramEnd"/>
      <w:r w:rsidRPr="00DE4918">
        <w:rPr>
          <w:sz w:val="28"/>
          <w:szCs w:val="28"/>
        </w:rPr>
        <w:t xml:space="preserve"> проведение мероприятий с обучающейся, студенческой и работающей молодежью, молодыми семьями, детскими и молодежными общественными объединениями. Муниципальная программа построена с учетом потребностей молодых граждан, </w:t>
      </w:r>
      <w:proofErr w:type="spellStart"/>
      <w:r w:rsidRPr="00DE4918">
        <w:rPr>
          <w:sz w:val="28"/>
          <w:szCs w:val="28"/>
        </w:rPr>
        <w:t>адресности</w:t>
      </w:r>
      <w:proofErr w:type="spellEnd"/>
      <w:r w:rsidRPr="00DE4918">
        <w:rPr>
          <w:sz w:val="28"/>
          <w:szCs w:val="28"/>
        </w:rPr>
        <w:t xml:space="preserve"> проводимых мероприятий, направлена на поддержку позитивных тенденций в становлении и развитии молодого поколения. </w:t>
      </w:r>
    </w:p>
    <w:p w:rsidR="00DE4918" w:rsidRPr="0084266E" w:rsidRDefault="00DE4918" w:rsidP="0084266E">
      <w:pPr>
        <w:pStyle w:val="Default"/>
        <w:ind w:firstLine="720"/>
        <w:jc w:val="center"/>
        <w:rPr>
          <w:sz w:val="28"/>
          <w:szCs w:val="28"/>
        </w:rPr>
      </w:pPr>
    </w:p>
    <w:p w:rsidR="009E2DEB" w:rsidRDefault="00DE4918" w:rsidP="008426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66E">
        <w:rPr>
          <w:rFonts w:ascii="Times New Roman" w:hAnsi="Times New Roman"/>
          <w:b/>
          <w:bCs/>
          <w:sz w:val="28"/>
          <w:szCs w:val="28"/>
        </w:rPr>
        <w:t>Раздел 2. Цели, за</w:t>
      </w:r>
      <w:r w:rsidR="009E2DEB" w:rsidRPr="0084266E">
        <w:rPr>
          <w:rFonts w:ascii="Times New Roman" w:hAnsi="Times New Roman"/>
          <w:b/>
          <w:bCs/>
          <w:sz w:val="28"/>
          <w:szCs w:val="28"/>
        </w:rPr>
        <w:t>дачи и показатели их достижения</w:t>
      </w:r>
    </w:p>
    <w:p w:rsidR="0084266E" w:rsidRPr="0084266E" w:rsidRDefault="0084266E" w:rsidP="008426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DEB" w:rsidRPr="00DE4918" w:rsidRDefault="009E2DEB" w:rsidP="009E2DE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E4918">
        <w:rPr>
          <w:sz w:val="28"/>
          <w:szCs w:val="28"/>
        </w:rPr>
        <w:t xml:space="preserve">С учетом специфики сферы физической культуры, спорта и молодежной политики цели муниципальной программы, задачи, программные мероприятия выделяют свои приоритеты, отвечающие насущным проблемам и долгосрочным вызовам, актуальным и перспективным направлениям муниципальной политики, и сформированы в соответствии с приоритетами Стратегии социально-экономического развития Ханты-Мансийского автономного округа – </w:t>
      </w:r>
      <w:proofErr w:type="spellStart"/>
      <w:r w:rsidRPr="00DE4918">
        <w:rPr>
          <w:sz w:val="28"/>
          <w:szCs w:val="28"/>
        </w:rPr>
        <w:t>Югры</w:t>
      </w:r>
      <w:proofErr w:type="spellEnd"/>
      <w:r w:rsidRPr="00DE4918">
        <w:rPr>
          <w:sz w:val="28"/>
          <w:szCs w:val="28"/>
        </w:rPr>
        <w:t xml:space="preserve"> до 2020 года и на период до 2030 года, утвержденной распоряжением Правительства Ханты-Мансийского автономного округа – </w:t>
      </w:r>
      <w:proofErr w:type="spellStart"/>
      <w:r w:rsidRPr="00DE4918">
        <w:rPr>
          <w:sz w:val="28"/>
          <w:szCs w:val="28"/>
        </w:rPr>
        <w:t>Югры</w:t>
      </w:r>
      <w:proofErr w:type="spellEnd"/>
      <w:proofErr w:type="gramEnd"/>
      <w:r w:rsidRPr="00DE4918">
        <w:rPr>
          <w:sz w:val="28"/>
          <w:szCs w:val="28"/>
        </w:rPr>
        <w:t xml:space="preserve"> </w:t>
      </w:r>
      <w:proofErr w:type="gramStart"/>
      <w:r w:rsidRPr="00DE4918">
        <w:rPr>
          <w:sz w:val="28"/>
          <w:szCs w:val="28"/>
        </w:rPr>
        <w:t>от 22 марта 2013 года N 101-рп, Указами Президента Российской Федерации от 7 мая 2012 года № 596 – 606, государственной программой Российской Федерации «Развитие физической культуры и спорта», утвержденной распоряжением Правительства Российской Федерации от 20 марта 2013 года № 402, Федеральной целевой программой «Развитие физической культуры и спорта в Российской Федерации» на 2006-2015 годы», утвержденной постановлением Правительства Российской Федерации от 11 января</w:t>
      </w:r>
      <w:proofErr w:type="gramEnd"/>
      <w:r w:rsidRPr="00DE4918">
        <w:rPr>
          <w:sz w:val="28"/>
          <w:szCs w:val="28"/>
        </w:rPr>
        <w:t xml:space="preserve"> 2006 года №7,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1760-р,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84266E" w:rsidRDefault="0084266E" w:rsidP="0084266E">
      <w:pPr>
        <w:pStyle w:val="Default"/>
        <w:ind w:firstLine="707"/>
        <w:jc w:val="both"/>
        <w:rPr>
          <w:sz w:val="28"/>
          <w:szCs w:val="28"/>
        </w:rPr>
      </w:pPr>
    </w:p>
    <w:p w:rsidR="0084266E" w:rsidRDefault="0084266E" w:rsidP="0084266E">
      <w:pPr>
        <w:pStyle w:val="Default"/>
        <w:ind w:firstLine="707"/>
        <w:jc w:val="both"/>
        <w:rPr>
          <w:sz w:val="28"/>
          <w:szCs w:val="28"/>
        </w:rPr>
      </w:pPr>
      <w:r w:rsidRPr="00DE4918">
        <w:rPr>
          <w:sz w:val="28"/>
          <w:szCs w:val="28"/>
        </w:rPr>
        <w:lastRenderedPageBreak/>
        <w:t xml:space="preserve">Цели муниципальной программы: </w:t>
      </w:r>
    </w:p>
    <w:p w:rsidR="0084266E" w:rsidRDefault="0084266E" w:rsidP="0084266E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918">
        <w:rPr>
          <w:sz w:val="28"/>
          <w:szCs w:val="28"/>
        </w:rPr>
        <w:t xml:space="preserve">создание условий для укрепления здоровья населения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 </w:t>
      </w:r>
    </w:p>
    <w:p w:rsidR="0084266E" w:rsidRPr="00DE4918" w:rsidRDefault="0084266E" w:rsidP="0084266E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реализации молодежной политики в интересах социально ориентированного сельского поселения Хулимсунт.</w:t>
      </w:r>
    </w:p>
    <w:p w:rsidR="0084266E" w:rsidRPr="00DE4918" w:rsidRDefault="0084266E" w:rsidP="0084266E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Достижение заявленных целей потребует решения следующих задач: </w:t>
      </w:r>
    </w:p>
    <w:p w:rsidR="0084266E" w:rsidRDefault="0084266E" w:rsidP="0084266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комплексных спортивно - массовых мероприятий в соответствии с календарным планом;</w:t>
      </w:r>
    </w:p>
    <w:p w:rsidR="009E2DEB" w:rsidRPr="0084266E" w:rsidRDefault="0084266E" w:rsidP="0084266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подведомственных учреждений спорта.</w:t>
      </w:r>
    </w:p>
    <w:p w:rsidR="009E2DEB" w:rsidRPr="0084266E" w:rsidRDefault="009E2DEB" w:rsidP="009E2D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9E2DEB" w:rsidRPr="0084266E" w:rsidRDefault="0084266E" w:rsidP="009E2D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84266E">
        <w:rPr>
          <w:rFonts w:ascii="Times New Roman" w:hAnsi="Times New Roman"/>
          <w:sz w:val="28"/>
          <w:szCs w:val="28"/>
        </w:rPr>
        <w:t>величение количества граждан, систематически занимающихся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9E2DEB" w:rsidRPr="0084266E" w:rsidRDefault="009E2DEB" w:rsidP="009E2DEB">
      <w:pPr>
        <w:pStyle w:val="10"/>
        <w:widowControl w:val="0"/>
        <w:spacing w:line="240" w:lineRule="auto"/>
        <w:ind w:left="0"/>
        <w:rPr>
          <w:sz w:val="28"/>
          <w:szCs w:val="28"/>
        </w:rPr>
      </w:pPr>
      <w:r w:rsidRPr="0084266E">
        <w:rPr>
          <w:sz w:val="28"/>
          <w:szCs w:val="28"/>
        </w:rPr>
        <w:t>Ожидаемые результаты реализации муниципальной программы (показатели конечных результатов):</w:t>
      </w:r>
    </w:p>
    <w:p w:rsidR="009E2DEB" w:rsidRPr="0084266E" w:rsidRDefault="0084266E" w:rsidP="0084266E">
      <w:pPr>
        <w:pStyle w:val="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- в</w:t>
      </w:r>
      <w:r w:rsidRPr="0084266E">
        <w:rPr>
          <w:rFonts w:ascii="Times New Roman" w:hAnsi="Times New Roman"/>
          <w:bCs/>
          <w:sz w:val="28"/>
          <w:szCs w:val="28"/>
        </w:rPr>
        <w:t xml:space="preserve">ыполнение </w:t>
      </w:r>
      <w:r w:rsidRPr="0084266E">
        <w:rPr>
          <w:rFonts w:ascii="Times New Roman" w:hAnsi="Times New Roman"/>
          <w:sz w:val="28"/>
          <w:szCs w:val="28"/>
        </w:rPr>
        <w:t xml:space="preserve">муниципального задания и </w:t>
      </w:r>
      <w:r w:rsidRPr="0084266E">
        <w:rPr>
          <w:rFonts w:ascii="Times New Roman" w:hAnsi="Times New Roman"/>
          <w:bCs/>
          <w:sz w:val="28"/>
          <w:szCs w:val="28"/>
        </w:rPr>
        <w:t xml:space="preserve">полномочий </w:t>
      </w:r>
      <w:r w:rsidRPr="0084266E">
        <w:rPr>
          <w:rFonts w:ascii="Times New Roman" w:hAnsi="Times New Roman"/>
          <w:sz w:val="28"/>
          <w:szCs w:val="28"/>
        </w:rPr>
        <w:t>администрации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9E2DEB" w:rsidRPr="0084266E" w:rsidRDefault="009E2DEB" w:rsidP="009E2D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в течение срока ее реализации приведены в </w:t>
      </w:r>
      <w:hyperlink w:anchor="Par1157" w:history="1">
        <w:r w:rsidRPr="0084266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 w:rsidRPr="0084266E">
        <w:rPr>
          <w:rFonts w:ascii="Times New Roman" w:hAnsi="Times New Roman"/>
          <w:sz w:val="28"/>
          <w:szCs w:val="28"/>
        </w:rPr>
        <w:t xml:space="preserve"> </w:t>
      </w:r>
      <w:r w:rsidR="0084266E">
        <w:rPr>
          <w:rFonts w:ascii="Times New Roman" w:hAnsi="Times New Roman"/>
          <w:sz w:val="28"/>
          <w:szCs w:val="28"/>
        </w:rPr>
        <w:t>2</w:t>
      </w:r>
      <w:r w:rsidRPr="0084266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84266E" w:rsidRDefault="0084266E" w:rsidP="0084266E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Срок реализации муниципальной программы: 2014 – 2018 годы</w:t>
      </w:r>
      <w:r>
        <w:rPr>
          <w:sz w:val="28"/>
          <w:szCs w:val="28"/>
        </w:rPr>
        <w:t>.</w:t>
      </w:r>
    </w:p>
    <w:p w:rsidR="00DE4918" w:rsidRPr="00DE4918" w:rsidRDefault="00DE4918" w:rsidP="008D020C">
      <w:pPr>
        <w:pStyle w:val="Default"/>
        <w:jc w:val="both"/>
        <w:rPr>
          <w:sz w:val="28"/>
          <w:szCs w:val="28"/>
        </w:rPr>
      </w:pPr>
    </w:p>
    <w:p w:rsidR="00DE4918" w:rsidRDefault="00DE4918" w:rsidP="00DE4918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и описание программных мероприятий </w:t>
      </w:r>
    </w:p>
    <w:p w:rsidR="008D020C" w:rsidRPr="00DE4918" w:rsidRDefault="008D020C" w:rsidP="00DE4918">
      <w:pPr>
        <w:pStyle w:val="Default"/>
        <w:jc w:val="center"/>
        <w:rPr>
          <w:sz w:val="28"/>
          <w:szCs w:val="28"/>
        </w:rPr>
      </w:pPr>
    </w:p>
    <w:p w:rsid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 w:rsidR="009E2DEB"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8D020C" w:rsidRPr="00DE4918" w:rsidRDefault="008D020C" w:rsidP="00DE4918">
      <w:pPr>
        <w:pStyle w:val="Default"/>
        <w:ind w:firstLine="708"/>
        <w:jc w:val="both"/>
        <w:rPr>
          <w:sz w:val="28"/>
          <w:szCs w:val="28"/>
        </w:rPr>
      </w:pPr>
    </w:p>
    <w:p w:rsidR="00DE4918" w:rsidRPr="00DE4918" w:rsidRDefault="00DE4918" w:rsidP="00DE4918">
      <w:pPr>
        <w:pStyle w:val="Default"/>
        <w:jc w:val="center"/>
        <w:rPr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4. Механизм реализации программы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Программа реализуется в соответствии с законодательством Российской Федерации и Ханты-Мансийского автономного округа-Югры, муниципальными правовыми актами Березовского района и сельского</w:t>
      </w:r>
      <w:r w:rsidR="008D020C">
        <w:rPr>
          <w:sz w:val="28"/>
          <w:szCs w:val="28"/>
        </w:rPr>
        <w:t xml:space="preserve"> поселения Хулимсунт</w:t>
      </w:r>
      <w:r w:rsidRPr="00DE4918">
        <w:rPr>
          <w:sz w:val="28"/>
          <w:szCs w:val="28"/>
        </w:rPr>
        <w:t xml:space="preserve">. </w:t>
      </w:r>
    </w:p>
    <w:p w:rsidR="008D020C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Исполнителем программы является администрация сельского поселения </w:t>
      </w:r>
      <w:r w:rsidR="008D020C">
        <w:rPr>
          <w:sz w:val="28"/>
          <w:szCs w:val="28"/>
        </w:rPr>
        <w:t>Хулимсунт, соисполнител</w:t>
      </w:r>
      <w:r w:rsidR="00A30F2E">
        <w:rPr>
          <w:sz w:val="28"/>
          <w:szCs w:val="28"/>
        </w:rPr>
        <w:t>ь -</w:t>
      </w:r>
      <w:r w:rsidR="008D020C">
        <w:rPr>
          <w:sz w:val="28"/>
          <w:szCs w:val="28"/>
        </w:rPr>
        <w:t xml:space="preserve"> Муниципальное казенное учреждение «</w:t>
      </w:r>
      <w:proofErr w:type="spellStart"/>
      <w:r w:rsidR="008D020C">
        <w:rPr>
          <w:sz w:val="28"/>
          <w:szCs w:val="28"/>
        </w:rPr>
        <w:t>Няксимвольский</w:t>
      </w:r>
      <w:proofErr w:type="spellEnd"/>
      <w:r w:rsidR="008D020C">
        <w:rPr>
          <w:sz w:val="28"/>
          <w:szCs w:val="28"/>
        </w:rPr>
        <w:t xml:space="preserve"> культурн</w:t>
      </w:r>
      <w:r w:rsidR="00A30F2E">
        <w:rPr>
          <w:sz w:val="28"/>
          <w:szCs w:val="28"/>
        </w:rPr>
        <w:t>о -</w:t>
      </w:r>
      <w:r w:rsidR="008D020C">
        <w:rPr>
          <w:sz w:val="28"/>
          <w:szCs w:val="28"/>
        </w:rPr>
        <w:t xml:space="preserve"> </w:t>
      </w:r>
      <w:proofErr w:type="spellStart"/>
      <w:r w:rsidR="008D020C">
        <w:rPr>
          <w:sz w:val="28"/>
          <w:szCs w:val="28"/>
        </w:rPr>
        <w:t>досуговый</w:t>
      </w:r>
      <w:proofErr w:type="spellEnd"/>
      <w:r w:rsidR="008D020C">
        <w:rPr>
          <w:sz w:val="28"/>
          <w:szCs w:val="28"/>
        </w:rPr>
        <w:t xml:space="preserve"> центр».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Исполнитель муниципальной программы в рамках своих полномочий: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осуществляет разработку и принятие муниципальных правовых актов, необходимых для выполнения муниципальной программы;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проводит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 </w:t>
      </w:r>
    </w:p>
    <w:p w:rsidR="008D020C" w:rsidRPr="003D51D4" w:rsidRDefault="00DE4918" w:rsidP="003D51D4">
      <w:pPr>
        <w:pStyle w:val="Default"/>
        <w:ind w:firstLine="708"/>
        <w:jc w:val="both"/>
        <w:rPr>
          <w:sz w:val="28"/>
          <w:szCs w:val="28"/>
        </w:rPr>
        <w:sectPr w:rsidR="008D020C" w:rsidRPr="003D51D4" w:rsidSect="007555EA">
          <w:pgSz w:w="12406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DE4918">
        <w:rPr>
          <w:sz w:val="28"/>
          <w:szCs w:val="28"/>
        </w:rPr>
        <w:t>Несет ответственность за качественное и своевременное исполнение программных мероприятий, целевое и рациональное использование выделяемых на и</w:t>
      </w:r>
      <w:r w:rsidR="003D51D4">
        <w:rPr>
          <w:sz w:val="28"/>
          <w:szCs w:val="28"/>
        </w:rPr>
        <w:t>х реализацию бюджетных средств.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0E0A84">
        <w:rPr>
          <w:rFonts w:ascii="Times New Roman" w:hAnsi="Times New Roman"/>
          <w:bCs/>
          <w:sz w:val="24"/>
          <w:szCs w:val="24"/>
        </w:rPr>
        <w:t>22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0E0A84">
        <w:rPr>
          <w:rFonts w:ascii="Times New Roman" w:hAnsi="Times New Roman"/>
          <w:bCs/>
          <w:sz w:val="24"/>
          <w:szCs w:val="24"/>
        </w:rPr>
        <w:t>12</w:t>
      </w:r>
      <w:r w:rsidRPr="00AA22C4">
        <w:rPr>
          <w:rFonts w:ascii="Times New Roman" w:hAnsi="Times New Roman"/>
          <w:bCs/>
          <w:sz w:val="24"/>
          <w:szCs w:val="24"/>
        </w:rPr>
        <w:t xml:space="preserve">.2015 № </w:t>
      </w:r>
      <w:r w:rsidR="000E0A84">
        <w:rPr>
          <w:rFonts w:ascii="Times New Roman" w:hAnsi="Times New Roman"/>
          <w:bCs/>
          <w:sz w:val="24"/>
          <w:szCs w:val="24"/>
        </w:rPr>
        <w:t>158</w:t>
      </w:r>
    </w:p>
    <w:p w:rsidR="00C164B8" w:rsidRDefault="00C164B8" w:rsidP="00C164B8">
      <w:pPr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</w:p>
    <w:p w:rsidR="00C164B8" w:rsidRPr="005D1124" w:rsidRDefault="00C164B8" w:rsidP="00C164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164B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Целевые показатели и (или) индикаторы муниципальной  программы </w:t>
      </w:r>
    </w:p>
    <w:tbl>
      <w:tblPr>
        <w:tblW w:w="15466" w:type="dxa"/>
        <w:tblInd w:w="93" w:type="dxa"/>
        <w:tblLayout w:type="fixed"/>
        <w:tblLook w:val="00A0"/>
      </w:tblPr>
      <w:tblGrid>
        <w:gridCol w:w="581"/>
        <w:gridCol w:w="6238"/>
        <w:gridCol w:w="1701"/>
        <w:gridCol w:w="993"/>
        <w:gridCol w:w="992"/>
        <w:gridCol w:w="992"/>
        <w:gridCol w:w="992"/>
        <w:gridCol w:w="993"/>
        <w:gridCol w:w="1984"/>
      </w:tblGrid>
      <w:tr w:rsidR="00C164B8" w:rsidRPr="00C164B8" w:rsidTr="00DA3D7D">
        <w:trPr>
          <w:trHeight w:val="92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8" w:rsidRPr="00C164B8" w:rsidRDefault="00C164B8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64B8">
              <w:rPr>
                <w:rFonts w:ascii="Times New Roman" w:hAnsi="Times New Roman"/>
              </w:rPr>
              <w:t>/</w:t>
            </w:r>
            <w:proofErr w:type="spellStart"/>
            <w:r w:rsidRPr="00C164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8" w:rsidRPr="00C164B8" w:rsidRDefault="00C164B8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4B8" w:rsidRPr="00C164B8" w:rsidRDefault="00C164B8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C164B8" w:rsidRPr="00C164B8" w:rsidRDefault="00C164B8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64B8" w:rsidRPr="00C164B8" w:rsidRDefault="00C164B8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Значения целевого показателя и (или) индикатора *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4B8" w:rsidRPr="00C164B8" w:rsidRDefault="00C164B8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 w:rsidR="005D1124"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C164B8" w:rsidRPr="00C164B8" w:rsidTr="00DA3D7D">
        <w:trPr>
          <w:trHeight w:val="70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2018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64B8" w:rsidRPr="00C164B8" w:rsidTr="005D1124">
        <w:trPr>
          <w:trHeight w:val="2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B8" w:rsidRPr="00C164B8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10</w:t>
            </w:r>
          </w:p>
        </w:tc>
      </w:tr>
      <w:tr w:rsidR="005D1124" w:rsidRPr="00C164B8" w:rsidTr="00547F50">
        <w:trPr>
          <w:trHeight w:val="408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7D" w:rsidRDefault="00DA3D7D" w:rsidP="00DA3D7D">
            <w:pPr>
              <w:spacing w:after="0" w:line="240" w:lineRule="auto"/>
              <w:jc w:val="center"/>
            </w:pPr>
            <w:r w:rsidRPr="00AA09FD">
              <w:rPr>
                <w:rFonts w:ascii="Times New Roman" w:hAnsi="Times New Roman"/>
                <w:b/>
              </w:rPr>
              <w:t>Показатели непосредственных результатов</w:t>
            </w:r>
          </w:p>
          <w:p w:rsidR="005D1124" w:rsidRPr="005D1124" w:rsidRDefault="005D1124" w:rsidP="00DA3D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30F2E" w:rsidRPr="00C164B8" w:rsidTr="005D1124">
        <w:trPr>
          <w:trHeight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C164B8" w:rsidRDefault="00A30F2E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C164B8" w:rsidRDefault="00DA3D7D" w:rsidP="00A30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чел. </w:t>
            </w:r>
            <w:r w:rsidRPr="00DA3D7D">
              <w:rPr>
                <w:rFonts w:ascii="Times New Roman" w:hAnsi="Times New Roman"/>
              </w:rPr>
              <w:t>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A30F2E" w:rsidRDefault="00DA3D7D" w:rsidP="005E3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F2E" w:rsidRPr="00A30F2E" w:rsidRDefault="00DA3D7D" w:rsidP="00DA3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F2E" w:rsidRPr="00C164B8" w:rsidRDefault="00DA3D7D" w:rsidP="005E3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F2E" w:rsidRPr="00A30F2E" w:rsidRDefault="00DA3D7D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F2E" w:rsidRPr="00A30F2E" w:rsidRDefault="00DA3D7D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F2E" w:rsidRPr="00A30F2E" w:rsidRDefault="00DA3D7D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F2E" w:rsidRPr="00C164B8" w:rsidRDefault="00DA3D7D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A3D7D" w:rsidRPr="00C164B8" w:rsidTr="009D27FA">
        <w:trPr>
          <w:trHeight w:val="408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7D" w:rsidRPr="005D1124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1124">
              <w:rPr>
                <w:rFonts w:ascii="Times New Roman" w:hAnsi="Times New Roman"/>
                <w:b/>
              </w:rPr>
              <w:t>Показатели конечных  результатов муниципальной программы</w:t>
            </w:r>
          </w:p>
        </w:tc>
      </w:tr>
      <w:tr w:rsidR="00DA3D7D" w:rsidRPr="00C164B8" w:rsidTr="009D27FA">
        <w:trPr>
          <w:trHeight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7D" w:rsidRPr="00C164B8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7D" w:rsidRPr="00C164B8" w:rsidRDefault="00DA3D7D" w:rsidP="009D27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В</w:t>
            </w:r>
            <w:r w:rsidRPr="00A30F2E">
              <w:rPr>
                <w:rFonts w:ascii="Times New Roman" w:hAnsi="Times New Roman"/>
                <w:bCs/>
              </w:rPr>
              <w:t xml:space="preserve">ыполнение </w:t>
            </w:r>
            <w:r w:rsidRPr="00A30F2E">
              <w:rPr>
                <w:rFonts w:ascii="Times New Roman" w:hAnsi="Times New Roman"/>
              </w:rPr>
              <w:t>муниципального задания</w:t>
            </w:r>
            <w:r>
              <w:rPr>
                <w:rFonts w:ascii="Times New Roman" w:hAnsi="Times New Roman"/>
              </w:rPr>
              <w:t xml:space="preserve"> и</w:t>
            </w:r>
            <w:r w:rsidRPr="00A3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F2E">
              <w:rPr>
                <w:rFonts w:ascii="Times New Roman" w:hAnsi="Times New Roman"/>
                <w:bCs/>
              </w:rPr>
              <w:t xml:space="preserve">полномочий </w:t>
            </w:r>
            <w:r w:rsidRPr="00A30F2E">
              <w:rPr>
                <w:rFonts w:ascii="Times New Roman" w:hAnsi="Times New Roman"/>
              </w:rPr>
              <w:t>администрации сельского поселения Хулимсунт, %.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7D" w:rsidRPr="00A30F2E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D7D" w:rsidRPr="00A30F2E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D7D" w:rsidRPr="00C164B8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D7D" w:rsidRPr="00A30F2E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D7D" w:rsidRPr="00A30F2E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D7D" w:rsidRPr="00A30F2E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D7D" w:rsidRPr="00C164B8" w:rsidRDefault="00DA3D7D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A3D7D" w:rsidRDefault="00DA3D7D" w:rsidP="00DA3D7D">
      <w:pPr>
        <w:jc w:val="both"/>
      </w:pPr>
    </w:p>
    <w:p w:rsidR="00C164B8" w:rsidRDefault="00C164B8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5D1124" w:rsidRDefault="005D1124" w:rsidP="00C164B8">
      <w:pPr>
        <w:jc w:val="both"/>
      </w:pPr>
    </w:p>
    <w:p w:rsidR="00A30F2E" w:rsidRDefault="00A30F2E" w:rsidP="00C164B8">
      <w:pPr>
        <w:jc w:val="both"/>
      </w:pP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C164B8">
        <w:rPr>
          <w:rFonts w:ascii="Times New Roman" w:hAnsi="Times New Roman"/>
          <w:bCs/>
          <w:sz w:val="24"/>
          <w:szCs w:val="24"/>
        </w:rPr>
        <w:t>3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0E0A84">
        <w:rPr>
          <w:rFonts w:ascii="Times New Roman" w:hAnsi="Times New Roman"/>
          <w:bCs/>
          <w:sz w:val="24"/>
          <w:szCs w:val="24"/>
        </w:rPr>
        <w:t>22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0E0A84">
        <w:rPr>
          <w:rFonts w:ascii="Times New Roman" w:hAnsi="Times New Roman"/>
          <w:bCs/>
          <w:sz w:val="24"/>
          <w:szCs w:val="24"/>
        </w:rPr>
        <w:t>12</w:t>
      </w:r>
      <w:r w:rsidRPr="00AA22C4">
        <w:rPr>
          <w:rFonts w:ascii="Times New Roman" w:hAnsi="Times New Roman"/>
          <w:bCs/>
          <w:sz w:val="24"/>
          <w:szCs w:val="24"/>
        </w:rPr>
        <w:t>.201</w:t>
      </w:r>
      <w:r w:rsidR="003D51D4" w:rsidRPr="00AA22C4">
        <w:rPr>
          <w:rFonts w:ascii="Times New Roman" w:hAnsi="Times New Roman"/>
          <w:bCs/>
          <w:sz w:val="24"/>
          <w:szCs w:val="24"/>
        </w:rPr>
        <w:t>5</w:t>
      </w:r>
      <w:r w:rsidRPr="00AA22C4">
        <w:rPr>
          <w:rFonts w:ascii="Times New Roman" w:hAnsi="Times New Roman"/>
          <w:bCs/>
          <w:sz w:val="24"/>
          <w:szCs w:val="24"/>
        </w:rPr>
        <w:t xml:space="preserve"> №</w:t>
      </w:r>
      <w:r w:rsidR="003D51D4" w:rsidRPr="00AA22C4">
        <w:rPr>
          <w:rFonts w:ascii="Times New Roman" w:hAnsi="Times New Roman"/>
          <w:bCs/>
          <w:sz w:val="24"/>
          <w:szCs w:val="24"/>
        </w:rPr>
        <w:t xml:space="preserve"> </w:t>
      </w:r>
      <w:r w:rsidR="000E0A84">
        <w:rPr>
          <w:rFonts w:ascii="Times New Roman" w:hAnsi="Times New Roman"/>
          <w:bCs/>
          <w:sz w:val="24"/>
          <w:szCs w:val="24"/>
        </w:rPr>
        <w:t>158</w:t>
      </w: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Default="008D020C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D020C">
        <w:rPr>
          <w:rFonts w:ascii="Times New Roman" w:hAnsi="Times New Roman"/>
          <w:bCs/>
          <w:sz w:val="28"/>
          <w:szCs w:val="28"/>
        </w:rPr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2C4" w:rsidRPr="003D51D4" w:rsidRDefault="00AA22C4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4607" w:type="dxa"/>
        <w:tblInd w:w="527" w:type="dxa"/>
        <w:tblLook w:val="04A0"/>
      </w:tblPr>
      <w:tblGrid>
        <w:gridCol w:w="513"/>
        <w:gridCol w:w="121"/>
        <w:gridCol w:w="2891"/>
        <w:gridCol w:w="1912"/>
        <w:gridCol w:w="1978"/>
        <w:gridCol w:w="1269"/>
        <w:gridCol w:w="1269"/>
        <w:gridCol w:w="1267"/>
        <w:gridCol w:w="1129"/>
        <w:gridCol w:w="1129"/>
        <w:gridCol w:w="1129"/>
      </w:tblGrid>
      <w:tr w:rsidR="008D020C" w:rsidRPr="003A4595" w:rsidTr="00467C6C">
        <w:trPr>
          <w:trHeight w:val="183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3D51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2" w:type="dxa"/>
            <w:gridSpan w:val="2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Соисполнитель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D020C" w:rsidRPr="003A4595" w:rsidTr="00467C6C">
        <w:trPr>
          <w:trHeight w:val="182"/>
        </w:trPr>
        <w:tc>
          <w:tcPr>
            <w:tcW w:w="513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59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 том числе</w:t>
            </w:r>
          </w:p>
        </w:tc>
      </w:tr>
      <w:tr w:rsidR="00F97831" w:rsidRPr="003A4595" w:rsidTr="00467C6C">
        <w:trPr>
          <w:trHeight w:val="274"/>
        </w:trPr>
        <w:tc>
          <w:tcPr>
            <w:tcW w:w="513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</w:tr>
      <w:tr w:rsidR="00F97831" w:rsidRPr="003A4595" w:rsidTr="00467C6C">
        <w:trPr>
          <w:trHeight w:val="164"/>
        </w:trPr>
        <w:tc>
          <w:tcPr>
            <w:tcW w:w="513" w:type="dxa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  <w:tr w:rsidR="008D020C" w:rsidRPr="003A4595" w:rsidTr="00F97831">
        <w:tc>
          <w:tcPr>
            <w:tcW w:w="14607" w:type="dxa"/>
            <w:gridSpan w:val="11"/>
            <w:shd w:val="clear" w:color="auto" w:fill="auto"/>
          </w:tcPr>
          <w:p w:rsidR="008D020C" w:rsidRPr="00467C6C" w:rsidRDefault="00467C6C" w:rsidP="00467C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7C6C">
              <w:rPr>
                <w:rFonts w:ascii="Times New Roman" w:hAnsi="Times New Roman"/>
                <w:b/>
                <w:sz w:val="22"/>
                <w:szCs w:val="22"/>
              </w:rPr>
              <w:t>Цель.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</w:tc>
      </w:tr>
      <w:tr w:rsidR="00F97831" w:rsidRPr="003A4595" w:rsidTr="00467C6C">
        <w:trPr>
          <w:trHeight w:val="242"/>
        </w:trPr>
        <w:tc>
          <w:tcPr>
            <w:tcW w:w="634" w:type="dxa"/>
            <w:gridSpan w:val="2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8D020C" w:rsidRPr="003A4595" w:rsidRDefault="008D020C" w:rsidP="003A4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Обеспечение выполнения полномочий и функций</w:t>
            </w:r>
            <w:r w:rsidR="003A4595"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(заработная плата, соц. начисления)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8D020C" w:rsidRPr="00D31DBD" w:rsidRDefault="00D31DBD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</w:t>
            </w:r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Няксимвольский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культурно - 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центр»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B34C0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 785,2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318,20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D020C" w:rsidRPr="000E7612" w:rsidRDefault="00F50024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  <w:r w:rsidR="007555EA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387,00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F97831" w:rsidRPr="003A4595" w:rsidTr="00467C6C">
        <w:trPr>
          <w:trHeight w:val="242"/>
        </w:trPr>
        <w:tc>
          <w:tcPr>
            <w:tcW w:w="634" w:type="dxa"/>
            <w:gridSpan w:val="2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7B34C0" w:rsidRPr="000E7612">
              <w:rPr>
                <w:rFonts w:ascii="Times New Roman" w:hAnsi="Times New Roman"/>
                <w:bCs/>
                <w:sz w:val="22"/>
                <w:szCs w:val="22"/>
              </w:rPr>
              <w:t> 785,2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318,20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D020C" w:rsidRPr="000E7612" w:rsidRDefault="00F50024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  <w:r w:rsidR="007555EA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387,00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020C" w:rsidRPr="000E7612" w:rsidRDefault="003A459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</w:tr>
      <w:tr w:rsidR="000E7612" w:rsidRPr="003A4595" w:rsidTr="00467C6C">
        <w:trPr>
          <w:trHeight w:val="121"/>
        </w:trPr>
        <w:tc>
          <w:tcPr>
            <w:tcW w:w="5437" w:type="dxa"/>
            <w:gridSpan w:val="4"/>
            <w:vMerge w:val="restart"/>
            <w:shd w:val="clear" w:color="auto" w:fill="auto"/>
            <w:vAlign w:val="center"/>
          </w:tcPr>
          <w:p w:rsidR="000E7612" w:rsidRPr="003A4595" w:rsidRDefault="00467C6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  <w:r w:rsidR="000E7612"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E7612" w:rsidRPr="003A4595" w:rsidRDefault="000E7612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7612" w:rsidRPr="000E7612" w:rsidRDefault="000E7612" w:rsidP="006F75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1 785,2</w:t>
            </w:r>
          </w:p>
        </w:tc>
        <w:tc>
          <w:tcPr>
            <w:tcW w:w="1269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b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318,20</w:t>
            </w:r>
          </w:p>
        </w:tc>
        <w:tc>
          <w:tcPr>
            <w:tcW w:w="1267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sz w:val="22"/>
                <w:szCs w:val="22"/>
              </w:rPr>
              <w:t>280,0</w:t>
            </w:r>
          </w:p>
        </w:tc>
        <w:tc>
          <w:tcPr>
            <w:tcW w:w="1129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b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387,00</w:t>
            </w:r>
          </w:p>
        </w:tc>
        <w:tc>
          <w:tcPr>
            <w:tcW w:w="1129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b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29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b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0E7612" w:rsidRPr="003A4595" w:rsidTr="00467C6C">
        <w:trPr>
          <w:trHeight w:val="118"/>
        </w:trPr>
        <w:tc>
          <w:tcPr>
            <w:tcW w:w="5437" w:type="dxa"/>
            <w:gridSpan w:val="4"/>
            <w:vMerge/>
            <w:shd w:val="clear" w:color="auto" w:fill="auto"/>
            <w:vAlign w:val="center"/>
          </w:tcPr>
          <w:p w:rsidR="000E7612" w:rsidRPr="003A4595" w:rsidRDefault="000E7612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0E7612" w:rsidRPr="003A4595" w:rsidRDefault="000E7612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7612" w:rsidRPr="000E7612" w:rsidRDefault="000E7612" w:rsidP="007B34C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1 785,2</w:t>
            </w:r>
          </w:p>
        </w:tc>
        <w:tc>
          <w:tcPr>
            <w:tcW w:w="1269" w:type="dxa"/>
            <w:shd w:val="clear" w:color="auto" w:fill="auto"/>
          </w:tcPr>
          <w:p w:rsidR="000E7612" w:rsidRPr="000E7612" w:rsidRDefault="000E7612" w:rsidP="000E7612">
            <w:pPr>
              <w:jc w:val="center"/>
              <w:rPr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318,20</w:t>
            </w:r>
          </w:p>
        </w:tc>
        <w:tc>
          <w:tcPr>
            <w:tcW w:w="1267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7612"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129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387,00</w:t>
            </w:r>
          </w:p>
        </w:tc>
        <w:tc>
          <w:tcPr>
            <w:tcW w:w="1129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129" w:type="dxa"/>
            <w:shd w:val="clear" w:color="auto" w:fill="auto"/>
          </w:tcPr>
          <w:p w:rsidR="000E7612" w:rsidRPr="000E7612" w:rsidRDefault="000E7612" w:rsidP="003A4595">
            <w:pPr>
              <w:jc w:val="center"/>
              <w:rPr>
                <w:sz w:val="22"/>
                <w:szCs w:val="22"/>
              </w:rPr>
            </w:pPr>
            <w:r w:rsidRPr="000E7612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</w:tr>
    </w:tbl>
    <w:p w:rsidR="008D020C" w:rsidRPr="008D020C" w:rsidRDefault="003A4595" w:rsidP="003A4595">
      <w:pPr>
        <w:tabs>
          <w:tab w:val="left" w:pos="1056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D020C" w:rsidRDefault="008D020C" w:rsidP="008D02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020C" w:rsidRPr="00F76D6E" w:rsidRDefault="008D020C" w:rsidP="008D02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020C" w:rsidRDefault="008D020C" w:rsidP="008D020C">
      <w:pPr>
        <w:pStyle w:val="Default"/>
        <w:rPr>
          <w:color w:val="auto"/>
        </w:rPr>
        <w:sectPr w:rsidR="008D020C" w:rsidSect="00AA22C4">
          <w:pgSz w:w="16838" w:h="12406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E4918" w:rsidRPr="00E66F79" w:rsidRDefault="00DE4918">
      <w:pPr>
        <w:rPr>
          <w:sz w:val="24"/>
          <w:szCs w:val="24"/>
        </w:rPr>
      </w:pPr>
    </w:p>
    <w:sectPr w:rsidR="00DE4918" w:rsidRPr="00E66F79" w:rsidSect="008D02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F79"/>
    <w:rsid w:val="0001718A"/>
    <w:rsid w:val="0005393F"/>
    <w:rsid w:val="000A0A80"/>
    <w:rsid w:val="000E0A84"/>
    <w:rsid w:val="000E7612"/>
    <w:rsid w:val="000F5287"/>
    <w:rsid w:val="00100D94"/>
    <w:rsid w:val="001322D3"/>
    <w:rsid w:val="00172854"/>
    <w:rsid w:val="001C6210"/>
    <w:rsid w:val="001F24BC"/>
    <w:rsid w:val="001F68FD"/>
    <w:rsid w:val="00244FCB"/>
    <w:rsid w:val="00246BF3"/>
    <w:rsid w:val="002A46CC"/>
    <w:rsid w:val="002D5ED7"/>
    <w:rsid w:val="003469D9"/>
    <w:rsid w:val="0038226D"/>
    <w:rsid w:val="003A4595"/>
    <w:rsid w:val="003D51D4"/>
    <w:rsid w:val="003E02EA"/>
    <w:rsid w:val="00467C6C"/>
    <w:rsid w:val="004731D0"/>
    <w:rsid w:val="004804DC"/>
    <w:rsid w:val="00487413"/>
    <w:rsid w:val="004C7DFB"/>
    <w:rsid w:val="005301D8"/>
    <w:rsid w:val="00547F50"/>
    <w:rsid w:val="005B2FC0"/>
    <w:rsid w:val="005D1124"/>
    <w:rsid w:val="005F364D"/>
    <w:rsid w:val="006764EA"/>
    <w:rsid w:val="0069200D"/>
    <w:rsid w:val="006F79B8"/>
    <w:rsid w:val="007555EA"/>
    <w:rsid w:val="00756DA9"/>
    <w:rsid w:val="00790502"/>
    <w:rsid w:val="007A2024"/>
    <w:rsid w:val="007B34C0"/>
    <w:rsid w:val="0084266E"/>
    <w:rsid w:val="00870A1D"/>
    <w:rsid w:val="008D020C"/>
    <w:rsid w:val="00903378"/>
    <w:rsid w:val="009677C4"/>
    <w:rsid w:val="009A10A9"/>
    <w:rsid w:val="009A19B2"/>
    <w:rsid w:val="009C1DEC"/>
    <w:rsid w:val="009D3AF7"/>
    <w:rsid w:val="009E2DEB"/>
    <w:rsid w:val="00A06B51"/>
    <w:rsid w:val="00A30F2E"/>
    <w:rsid w:val="00AA22C4"/>
    <w:rsid w:val="00AB38D6"/>
    <w:rsid w:val="00AD07A4"/>
    <w:rsid w:val="00AD1618"/>
    <w:rsid w:val="00B649AE"/>
    <w:rsid w:val="00B670F4"/>
    <w:rsid w:val="00B87A0F"/>
    <w:rsid w:val="00BF641D"/>
    <w:rsid w:val="00C164B8"/>
    <w:rsid w:val="00C623D7"/>
    <w:rsid w:val="00C95DFA"/>
    <w:rsid w:val="00CE0050"/>
    <w:rsid w:val="00D31DBD"/>
    <w:rsid w:val="00D628BF"/>
    <w:rsid w:val="00DA3D7D"/>
    <w:rsid w:val="00DE4918"/>
    <w:rsid w:val="00E66F79"/>
    <w:rsid w:val="00EA257F"/>
    <w:rsid w:val="00F000F2"/>
    <w:rsid w:val="00F06512"/>
    <w:rsid w:val="00F50024"/>
    <w:rsid w:val="00F9783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6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E66F79"/>
    <w:rPr>
      <w:b/>
      <w:sz w:val="27"/>
      <w:lang w:eastAsia="ar-SA" w:bidi="ar-SA"/>
    </w:rPr>
  </w:style>
  <w:style w:type="paragraph" w:styleId="a3">
    <w:name w:val="No Spacing"/>
    <w:link w:val="a4"/>
    <w:uiPriority w:val="1"/>
    <w:qFormat/>
    <w:rsid w:val="00E66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66F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B670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8D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C164B8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164B8"/>
    <w:pPr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rsid w:val="009E2DEB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9E2DEB"/>
    <w:pPr>
      <w:spacing w:after="0" w:line="360" w:lineRule="auto"/>
      <w:ind w:left="708"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Без интервала2"/>
    <w:rsid w:val="009E2D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30C9-F645-4252-A7FF-EEB3175E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61</cp:revision>
  <cp:lastPrinted>2015-12-30T07:40:00Z</cp:lastPrinted>
  <dcterms:created xsi:type="dcterms:W3CDTF">2013-12-23T07:51:00Z</dcterms:created>
  <dcterms:modified xsi:type="dcterms:W3CDTF">2015-12-30T07:40:00Z</dcterms:modified>
</cp:coreProperties>
</file>