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90" w:rsidRDefault="00CD0C90" w:rsidP="00CD0C90">
      <w:pPr>
        <w:jc w:val="right"/>
        <w:rPr>
          <w:bCs/>
        </w:rPr>
      </w:pPr>
    </w:p>
    <w:p w:rsidR="00CD0C90" w:rsidRPr="00047A0E" w:rsidRDefault="00CD0C90" w:rsidP="00CD0C90">
      <w:pPr>
        <w:jc w:val="center"/>
        <w:rPr>
          <w:b/>
          <w:bCs/>
        </w:rPr>
      </w:pPr>
      <w:r w:rsidRPr="00047A0E">
        <w:rPr>
          <w:b/>
          <w:bCs/>
        </w:rPr>
        <w:t>СОВЕТ ДЕПУТАТОВ</w:t>
      </w:r>
    </w:p>
    <w:p w:rsidR="00CD0C90" w:rsidRPr="00047A0E" w:rsidRDefault="00CD0C90" w:rsidP="00CD0C90">
      <w:pPr>
        <w:keepNext/>
        <w:jc w:val="center"/>
        <w:outlineLvl w:val="0"/>
        <w:rPr>
          <w:b/>
          <w:bCs/>
        </w:rPr>
      </w:pPr>
      <w:r w:rsidRPr="00047A0E">
        <w:rPr>
          <w:b/>
          <w:bCs/>
        </w:rPr>
        <w:t>СЕЛЬСКОГО ПОСЕЛЕНИЯ ХУЛИМСУНТ</w:t>
      </w:r>
    </w:p>
    <w:p w:rsidR="00CD0C90" w:rsidRPr="00047A0E" w:rsidRDefault="00CD0C90" w:rsidP="00CD0C90">
      <w:pPr>
        <w:jc w:val="center"/>
        <w:rPr>
          <w:b/>
        </w:rPr>
      </w:pPr>
      <w:r w:rsidRPr="00047A0E">
        <w:rPr>
          <w:b/>
        </w:rPr>
        <w:t>Березовского района</w:t>
      </w:r>
    </w:p>
    <w:p w:rsidR="00CD0C90" w:rsidRPr="00047A0E" w:rsidRDefault="00CD0C90" w:rsidP="00CD0C90">
      <w:pPr>
        <w:jc w:val="center"/>
        <w:rPr>
          <w:b/>
        </w:rPr>
      </w:pPr>
      <w:r w:rsidRPr="00047A0E">
        <w:rPr>
          <w:b/>
        </w:rPr>
        <w:t>Ханты-Мансийского автономного округа – Югры</w:t>
      </w:r>
    </w:p>
    <w:p w:rsidR="00CD0C90" w:rsidRPr="00047A0E" w:rsidRDefault="00CD0C90" w:rsidP="00CD0C90">
      <w:pPr>
        <w:jc w:val="center"/>
        <w:rPr>
          <w:b/>
        </w:rPr>
      </w:pPr>
    </w:p>
    <w:p w:rsidR="00CD0C90" w:rsidRPr="00047A0E" w:rsidRDefault="00CD0C90" w:rsidP="00CD0C90">
      <w:pPr>
        <w:jc w:val="center"/>
        <w:rPr>
          <w:b/>
          <w:bCs/>
        </w:rPr>
      </w:pPr>
      <w:r w:rsidRPr="00047A0E">
        <w:rPr>
          <w:b/>
          <w:bCs/>
        </w:rPr>
        <w:t>РЕШЕНИЕ</w:t>
      </w:r>
    </w:p>
    <w:p w:rsidR="00CD0C90" w:rsidRDefault="00CD0C90" w:rsidP="00CD0C90">
      <w:pPr>
        <w:jc w:val="center"/>
        <w:rPr>
          <w:bCs/>
        </w:rPr>
      </w:pPr>
    </w:p>
    <w:p w:rsidR="00CD0C90" w:rsidRDefault="00047A0E" w:rsidP="00CD0C90">
      <w:r>
        <w:t>от 11.02</w:t>
      </w:r>
      <w:r w:rsidR="00CD0C90">
        <w:t xml:space="preserve">.2022 г.                                                                        </w:t>
      </w:r>
      <w:r>
        <w:t xml:space="preserve">                         № 139</w:t>
      </w:r>
    </w:p>
    <w:p w:rsidR="00CD0C90" w:rsidRDefault="00CD0C90" w:rsidP="00CD0C90">
      <w:r>
        <w:t>д. Хулимсунт</w:t>
      </w:r>
    </w:p>
    <w:p w:rsidR="00CD0C90" w:rsidRDefault="00CD0C90" w:rsidP="00CD0C90">
      <w:pPr>
        <w:jc w:val="both"/>
      </w:pPr>
    </w:p>
    <w:p w:rsidR="00CD0C90" w:rsidRDefault="00CD0C90" w:rsidP="00CD0C90">
      <w:pPr>
        <w:keepNext/>
        <w:jc w:val="both"/>
        <w:outlineLvl w:val="8"/>
        <w:rPr>
          <w:rFonts w:eastAsia="Calibri"/>
          <w:bCs/>
        </w:rPr>
      </w:pPr>
      <w:r>
        <w:rPr>
          <w:rFonts w:eastAsia="Calibri"/>
          <w:bCs/>
        </w:rPr>
        <w:t xml:space="preserve">Отчет о деятельности главы и администрации </w:t>
      </w:r>
    </w:p>
    <w:p w:rsidR="00CD0C90" w:rsidRDefault="00CD0C90" w:rsidP="00CD0C90">
      <w:pPr>
        <w:keepNext/>
        <w:jc w:val="both"/>
        <w:outlineLvl w:val="8"/>
        <w:rPr>
          <w:rFonts w:eastAsia="Calibri"/>
          <w:bCs/>
        </w:rPr>
      </w:pPr>
      <w:r>
        <w:rPr>
          <w:rFonts w:eastAsia="Calibri"/>
          <w:bCs/>
        </w:rPr>
        <w:t>сельского поселения Хулимсунт за 2021 год</w:t>
      </w:r>
    </w:p>
    <w:p w:rsidR="00CD0C90" w:rsidRDefault="00CD0C90" w:rsidP="00CD0C90">
      <w:pPr>
        <w:jc w:val="both"/>
        <w:rPr>
          <w:bCs/>
        </w:rPr>
      </w:pPr>
    </w:p>
    <w:p w:rsidR="00CD0C90" w:rsidRDefault="00CD0C90" w:rsidP="00CD0C90">
      <w:pPr>
        <w:jc w:val="both"/>
        <w:rPr>
          <w:bCs/>
        </w:rPr>
      </w:pPr>
    </w:p>
    <w:p w:rsidR="00CD0C90" w:rsidRDefault="00CD0C90" w:rsidP="00CD0C90">
      <w:pPr>
        <w:jc w:val="both"/>
      </w:pPr>
      <w:r>
        <w:rPr>
          <w:bCs/>
        </w:rPr>
        <w:tab/>
      </w:r>
      <w: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рассмотрев отчет о деятельности главы и администрации сельского поселения Хулимсунт за 2021 год, представленный главой поселения,  </w:t>
      </w:r>
    </w:p>
    <w:p w:rsidR="00CD0C90" w:rsidRDefault="00CD0C90" w:rsidP="00CD0C90">
      <w:pPr>
        <w:jc w:val="both"/>
      </w:pPr>
    </w:p>
    <w:p w:rsidR="00CD0C90" w:rsidRDefault="00CD0C90" w:rsidP="00CD0C90">
      <w:pPr>
        <w:jc w:val="center"/>
        <w:rPr>
          <w:bCs/>
        </w:rPr>
      </w:pPr>
      <w:r>
        <w:rPr>
          <w:bCs/>
        </w:rPr>
        <w:t>Совет поселения РЕШИЛ:</w:t>
      </w:r>
    </w:p>
    <w:p w:rsidR="00CD0C90" w:rsidRDefault="00CD0C90" w:rsidP="00CD0C90">
      <w:pPr>
        <w:tabs>
          <w:tab w:val="left" w:pos="426"/>
        </w:tabs>
        <w:jc w:val="both"/>
        <w:rPr>
          <w:rFonts w:eastAsia="Calibri"/>
        </w:rPr>
      </w:pPr>
    </w:p>
    <w:p w:rsidR="00CD0C90" w:rsidRDefault="00CD0C90" w:rsidP="00CD0C90">
      <w:pPr>
        <w:numPr>
          <w:ilvl w:val="0"/>
          <w:numId w:val="1"/>
        </w:numPr>
        <w:tabs>
          <w:tab w:val="left" w:pos="0"/>
        </w:tabs>
        <w:ind w:left="0" w:firstLine="360"/>
        <w:jc w:val="both"/>
      </w:pPr>
      <w:r>
        <w:t>Утвердить отчет о деятельности главы и администрации сельского поселения Хулимсунт за 2021 год (отчет прилагается).</w:t>
      </w:r>
    </w:p>
    <w:p w:rsidR="00E2393A" w:rsidRDefault="00E2393A" w:rsidP="00E2393A">
      <w:pPr>
        <w:numPr>
          <w:ilvl w:val="0"/>
          <w:numId w:val="1"/>
        </w:numPr>
        <w:tabs>
          <w:tab w:val="left" w:pos="0"/>
        </w:tabs>
        <w:ind w:left="0" w:firstLine="360"/>
        <w:jc w:val="both"/>
      </w:pPr>
      <w:r w:rsidRPr="00890914">
        <w:t xml:space="preserve">Признать деятельность главы сельского поселения Хулимсунт Ануфриева Ярослава </w:t>
      </w:r>
      <w:r>
        <w:t xml:space="preserve">Викторовича </w:t>
      </w:r>
      <w:r w:rsidRPr="00890914">
        <w:t>удовлетворительной</w:t>
      </w:r>
    </w:p>
    <w:p w:rsidR="00E2393A" w:rsidRDefault="00E2393A" w:rsidP="00E2393A">
      <w:pPr>
        <w:numPr>
          <w:ilvl w:val="0"/>
          <w:numId w:val="1"/>
        </w:numPr>
        <w:tabs>
          <w:tab w:val="left" w:pos="0"/>
        </w:tabs>
        <w:ind w:left="0" w:firstLine="360"/>
        <w:jc w:val="both"/>
      </w:pPr>
      <w:bookmarkStart w:id="0" w:name="_GoBack"/>
      <w:bookmarkEnd w:id="0"/>
      <w:r w:rsidRPr="00890914">
        <w:t xml:space="preserve">. </w:t>
      </w:r>
    </w:p>
    <w:p w:rsidR="00CD0C90" w:rsidRDefault="00CD0C90" w:rsidP="00CD0C90">
      <w:pPr>
        <w:numPr>
          <w:ilvl w:val="0"/>
          <w:numId w:val="1"/>
        </w:numPr>
        <w:ind w:left="0" w:firstLine="360"/>
        <w:jc w:val="both"/>
      </w:pPr>
      <w:r>
        <w:t>Обнародовать настоящее решение путем размещения в общественно доступных местах и на официальном веб-сайте сельского поселения Хулимсунт.</w:t>
      </w:r>
    </w:p>
    <w:p w:rsidR="00CD0C90" w:rsidRDefault="00CD0C90" w:rsidP="00CD0C90">
      <w:pPr>
        <w:numPr>
          <w:ilvl w:val="0"/>
          <w:numId w:val="1"/>
        </w:numPr>
        <w:ind w:left="0" w:firstLine="360"/>
        <w:jc w:val="both"/>
      </w:pPr>
      <w:r>
        <w:t xml:space="preserve"> Настоящее решение вступает в силу после его официального обнародования.</w:t>
      </w:r>
    </w:p>
    <w:p w:rsidR="00CD0C90" w:rsidRDefault="00CD0C90" w:rsidP="00CD0C90">
      <w:pPr>
        <w:tabs>
          <w:tab w:val="left" w:pos="0"/>
        </w:tabs>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p>
    <w:p w:rsidR="00CD0C90" w:rsidRDefault="00CD0C90" w:rsidP="00CD0C90">
      <w:pPr>
        <w:jc w:val="both"/>
      </w:pPr>
      <w:r>
        <w:t>Председатель Совета депутатов,</w:t>
      </w:r>
    </w:p>
    <w:p w:rsidR="00CD0C90" w:rsidRDefault="00CD0C90" w:rsidP="00CD0C90">
      <w:pPr>
        <w:jc w:val="both"/>
      </w:pPr>
      <w:r>
        <w:t>Глава поселения</w:t>
      </w:r>
      <w:r>
        <w:tab/>
      </w:r>
      <w:r>
        <w:tab/>
      </w:r>
      <w:r>
        <w:tab/>
      </w:r>
      <w:r>
        <w:tab/>
      </w:r>
      <w:r>
        <w:tab/>
      </w:r>
      <w:r>
        <w:tab/>
      </w:r>
      <w:r>
        <w:tab/>
        <w:t xml:space="preserve">           Я.В. Ануфриев</w:t>
      </w:r>
    </w:p>
    <w:p w:rsidR="00CD0C90" w:rsidRDefault="00CD0C90" w:rsidP="00CD0C90">
      <w:pPr>
        <w:jc w:val="both"/>
      </w:pPr>
    </w:p>
    <w:p w:rsidR="00CD0C90" w:rsidRDefault="00CD0C90" w:rsidP="00CD0C90">
      <w:pPr>
        <w:jc w:val="both"/>
      </w:pPr>
    </w:p>
    <w:p w:rsidR="00CD0C90" w:rsidRDefault="00CD0C90" w:rsidP="00CD0C90">
      <w:pPr>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p>
    <w:p w:rsidR="00CD0C90" w:rsidRDefault="00CD0C90" w:rsidP="00CD0C90">
      <w:pPr>
        <w:ind w:firstLine="709"/>
        <w:jc w:val="right"/>
      </w:pPr>
      <w:r>
        <w:t xml:space="preserve">Приложение </w:t>
      </w:r>
    </w:p>
    <w:p w:rsidR="00CD0C90" w:rsidRDefault="00CD0C90" w:rsidP="00CD0C90">
      <w:pPr>
        <w:jc w:val="right"/>
      </w:pPr>
      <w:r>
        <w:t>к решению Совета депутатов</w:t>
      </w:r>
    </w:p>
    <w:p w:rsidR="00CD0C90" w:rsidRDefault="00CD0C90" w:rsidP="00CD0C90">
      <w:pPr>
        <w:jc w:val="right"/>
      </w:pPr>
      <w:r>
        <w:t xml:space="preserve">сельского поселения Хулимсунт </w:t>
      </w:r>
    </w:p>
    <w:p w:rsidR="00CD0C90" w:rsidRDefault="00047A0E" w:rsidP="00CD0C90">
      <w:pPr>
        <w:jc w:val="right"/>
      </w:pPr>
      <w:r>
        <w:t>от 11.02.2022 № 139</w:t>
      </w:r>
      <w:r w:rsidR="00CD0C90">
        <w:t xml:space="preserve"> </w:t>
      </w:r>
    </w:p>
    <w:p w:rsidR="00CD0C90" w:rsidRDefault="00CD0C90" w:rsidP="00CD0C90">
      <w:pPr>
        <w:jc w:val="right"/>
      </w:pPr>
    </w:p>
    <w:p w:rsidR="00CD0C90" w:rsidRDefault="00CD0C90" w:rsidP="00CD0C90">
      <w:pPr>
        <w:spacing w:after="240"/>
        <w:ind w:right="-285" w:firstLine="710"/>
        <w:jc w:val="both"/>
      </w:pPr>
      <w:r>
        <w:t xml:space="preserve">    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гражданской обороны, создание условий для организации досуга, благоустройство и в первую очередь, повышение уровня благосостояния нашего населения.</w:t>
      </w:r>
    </w:p>
    <w:p w:rsidR="00CD0C90" w:rsidRDefault="00CD0C90" w:rsidP="00CD0C90">
      <w:pPr>
        <w:spacing w:after="240"/>
        <w:ind w:right="-285" w:firstLine="708"/>
        <w:jc w:val="both"/>
      </w:pPr>
      <w:r>
        <w:t>Для исполнения всех полномочий утвержден бюджет поселения, который составил 65 559,0 тыс. руб., исполнение 51 625,5 тыс. руб. (79%), остаток денежных средств на 01.01.2022 14 826,0 тыс. руб.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письменных и устных обращений.</w:t>
      </w:r>
    </w:p>
    <w:p w:rsidR="00CD0C90" w:rsidRDefault="00CD0C90" w:rsidP="00CD0C90">
      <w:pPr>
        <w:spacing w:after="240"/>
        <w:ind w:right="-285" w:firstLine="708"/>
        <w:jc w:val="both"/>
      </w:pPr>
      <w:r>
        <w:t xml:space="preserve">Территория муниципального образования остается в прежних границах -ми населенных пунктов (Хулимсунт, </w:t>
      </w:r>
      <w:proofErr w:type="spellStart"/>
      <w:r>
        <w:t>Няксимволь</w:t>
      </w:r>
      <w:proofErr w:type="spellEnd"/>
      <w:r>
        <w:t xml:space="preserve">, </w:t>
      </w:r>
      <w:proofErr w:type="spellStart"/>
      <w:r>
        <w:t>Усть-Манья</w:t>
      </w:r>
      <w:proofErr w:type="spellEnd"/>
      <w:r>
        <w:t xml:space="preserve">, </w:t>
      </w:r>
      <w:proofErr w:type="spellStart"/>
      <w:r>
        <w:t>Нерахи</w:t>
      </w:r>
      <w:proofErr w:type="spellEnd"/>
      <w:r>
        <w:t xml:space="preserve">). Общая численность населения составляет 1781 человек. Трудоспособное население – 959 чел., пенсионеров -  353, детей – 469. Число родившихся за отчетный период составляет 14 человек, число умерших – 18 человек. Численность работающего населения 876 человека. </w:t>
      </w:r>
    </w:p>
    <w:p w:rsidR="00CD0C90" w:rsidRDefault="00CD0C90" w:rsidP="00CD0C90">
      <w:pPr>
        <w:spacing w:after="240"/>
        <w:ind w:right="-285" w:firstLine="708"/>
        <w:jc w:val="both"/>
      </w:pPr>
      <w:r>
        <w:t xml:space="preserve">Глава сельского поселения руководит деятельностью </w:t>
      </w:r>
      <w:proofErr w:type="spellStart"/>
      <w:r>
        <w:t>Няксимвольского</w:t>
      </w:r>
      <w:proofErr w:type="spellEnd"/>
      <w:r>
        <w:t xml:space="preserve"> и </w:t>
      </w:r>
      <w:proofErr w:type="spellStart"/>
      <w:r>
        <w:t>Хулимсунтского</w:t>
      </w:r>
      <w:proofErr w:type="spellEnd"/>
      <w:r>
        <w:t xml:space="preserve"> отдела, штат администрации сельского поселения Хулимсунт - 14 человек, штат МКУ «ОХС Хулимсунт» - 12 человек.</w:t>
      </w:r>
    </w:p>
    <w:p w:rsidR="00CD0C90" w:rsidRDefault="00CD0C90" w:rsidP="00CD0C90">
      <w:pPr>
        <w:spacing w:after="240"/>
        <w:ind w:right="-285" w:firstLine="708"/>
        <w:jc w:val="both"/>
      </w:pPr>
      <w:r>
        <w:t>Более подробно хочу остановиться на отчете о выполнении наших полномочий.</w:t>
      </w:r>
    </w:p>
    <w:p w:rsidR="00CD0C90" w:rsidRDefault="00CD0C90" w:rsidP="00CD0C90">
      <w:pPr>
        <w:spacing w:after="240"/>
        <w:ind w:right="-285" w:firstLine="710"/>
        <w:jc w:val="both"/>
      </w:pPr>
    </w:p>
    <w:p w:rsidR="00CD0C90" w:rsidRDefault="00CD0C90" w:rsidP="00CD0C90">
      <w:pPr>
        <w:pStyle w:val="a6"/>
        <w:numPr>
          <w:ilvl w:val="0"/>
          <w:numId w:val="2"/>
        </w:numPr>
        <w:ind w:left="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Обеспечение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w:t>
      </w:r>
    </w:p>
    <w:p w:rsidR="00CD0C90" w:rsidRDefault="00CD0C90" w:rsidP="00CD0C90">
      <w:pPr>
        <w:pStyle w:val="a6"/>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поселения ведется учет нуждающихся в улучшении жилищных условий на данный момент ими являются 181 человек. </w:t>
      </w:r>
    </w:p>
    <w:p w:rsidR="00CD0C90" w:rsidRDefault="00CD0C90" w:rsidP="00CD0C90">
      <w:pPr>
        <w:pStyle w:val="a6"/>
        <w:ind w:left="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2021 году проверено 17 семей, приняты на учет в улучшении жилья 2 семьи. Оказана помощь в постановке на учет в ипотечное агентство 5 гражданам. При содействии ипотечного агентства получили субсидий на приобретение жилья – 6 семей. В 2021 году распределены 6 квартир, в деревне Хулимсунт предоставлены --- 4 жилых помещения как маневренные и служебные: </w:t>
      </w:r>
      <w:r>
        <w:rPr>
          <w:rFonts w:ascii="Times New Roman" w:hAnsi="Times New Roman" w:cs="Times New Roman"/>
          <w:sz w:val="24"/>
          <w:szCs w:val="24"/>
        </w:rPr>
        <w:lastRenderedPageBreak/>
        <w:t xml:space="preserve">работникам образования и многодетной семье, в селе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 2 помещения по договору социального найма многодетным семьям.</w:t>
      </w:r>
    </w:p>
    <w:p w:rsidR="00CD0C90" w:rsidRDefault="00CD0C90" w:rsidP="00CD0C90">
      <w:pPr>
        <w:pStyle w:val="a6"/>
        <w:ind w:left="0"/>
        <w:jc w:val="both"/>
        <w:rPr>
          <w:rFonts w:ascii="Times New Roman" w:hAnsi="Times New Roman" w:cs="Times New Roman"/>
          <w:sz w:val="24"/>
          <w:szCs w:val="24"/>
        </w:rPr>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Создание условий для предоставления транспортных услуг населению.</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Ежегодно ведется населения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ежегодно заключает договор по укатке взлетной вертолетной площадки от снега.  Ежегодно устраивается автозимник Хулимсунт-</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Усть-Манья</w:t>
      </w:r>
      <w:proofErr w:type="spellEnd"/>
      <w:r>
        <w:rPr>
          <w:rFonts w:ascii="Times New Roman" w:hAnsi="Times New Roman" w:cs="Times New Roman"/>
          <w:sz w:val="24"/>
          <w:szCs w:val="24"/>
        </w:rPr>
        <w:t xml:space="preserve">. Администрация поселения </w:t>
      </w:r>
      <w:proofErr w:type="spellStart"/>
      <w:r>
        <w:rPr>
          <w:rFonts w:ascii="Times New Roman" w:hAnsi="Times New Roman" w:cs="Times New Roman"/>
          <w:sz w:val="24"/>
          <w:szCs w:val="24"/>
        </w:rPr>
        <w:t>поселения</w:t>
      </w:r>
      <w:proofErr w:type="spellEnd"/>
      <w:r>
        <w:rPr>
          <w:rFonts w:ascii="Times New Roman" w:hAnsi="Times New Roman" w:cs="Times New Roman"/>
          <w:sz w:val="24"/>
          <w:szCs w:val="24"/>
        </w:rPr>
        <w:t xml:space="preserve">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закреплен ООО «</w:t>
      </w:r>
      <w:proofErr w:type="spellStart"/>
      <w:r>
        <w:rPr>
          <w:rFonts w:ascii="Times New Roman" w:hAnsi="Times New Roman" w:cs="Times New Roman"/>
          <w:sz w:val="24"/>
          <w:szCs w:val="24"/>
        </w:rPr>
        <w:t>Спецстройвод</w:t>
      </w:r>
      <w:proofErr w:type="spellEnd"/>
      <w:r>
        <w:rPr>
          <w:rFonts w:ascii="Times New Roman" w:hAnsi="Times New Roman" w:cs="Times New Roman"/>
          <w:sz w:val="24"/>
          <w:szCs w:val="24"/>
        </w:rPr>
        <w:t xml:space="preserve">», ежемесячно подаются сведения о содержании зимника, указываются все недостатки и замечания.  В работе устройства зимних переправ принимают участие жители д. Хулимсунт,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и д. Яны-Пауль.</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В июне   2021 года   продолжен ремонт   дороги по улице Болотной   длиной в 500 метров. Произведена выемка грунта, уложены трубы водоотведения, сделана отсыпка гравием, произведено выравнивание дорожного полотна.    Частично подсыпаны грунтовые дороги по улице Береговой. Проведено строительство 3 парковочных зон в д. Хулимсунт и 2 в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На содержание уличных сетей заключены договора с </w:t>
      </w:r>
      <w:proofErr w:type="spellStart"/>
      <w:r>
        <w:rPr>
          <w:rFonts w:ascii="Times New Roman" w:hAnsi="Times New Roman" w:cs="Times New Roman"/>
          <w:sz w:val="24"/>
          <w:szCs w:val="24"/>
        </w:rPr>
        <w:t>УТТиСТ</w:t>
      </w:r>
      <w:proofErr w:type="spellEnd"/>
      <w:r>
        <w:rPr>
          <w:rFonts w:ascii="Times New Roman" w:hAnsi="Times New Roman" w:cs="Times New Roman"/>
          <w:sz w:val="24"/>
          <w:szCs w:val="24"/>
        </w:rPr>
        <w:t xml:space="preserve">, УП «Кедр» - Хулимсунт, ИП </w:t>
      </w:r>
      <w:proofErr w:type="spellStart"/>
      <w:r>
        <w:rPr>
          <w:rFonts w:ascii="Times New Roman" w:hAnsi="Times New Roman" w:cs="Times New Roman"/>
          <w:sz w:val="24"/>
          <w:szCs w:val="24"/>
        </w:rPr>
        <w:t>Чучкалов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общей стоимостью 1500000 рублей (протяженность 12 км).  Производится диспетчерское обеспечение авиарейсов компании ЮТР.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Благодаря помощи Депутата окружной Думы </w:t>
      </w:r>
      <w:proofErr w:type="spellStart"/>
      <w:r>
        <w:rPr>
          <w:rFonts w:ascii="Times New Roman" w:hAnsi="Times New Roman" w:cs="Times New Roman"/>
          <w:sz w:val="24"/>
          <w:szCs w:val="24"/>
        </w:rPr>
        <w:t>Проводникова</w:t>
      </w:r>
      <w:proofErr w:type="spellEnd"/>
      <w:r>
        <w:rPr>
          <w:rFonts w:ascii="Times New Roman" w:hAnsi="Times New Roman" w:cs="Times New Roman"/>
          <w:sz w:val="24"/>
          <w:szCs w:val="24"/>
        </w:rPr>
        <w:t xml:space="preserve"> Р.М. получено согласование Правительство округа о проектировании и содержании межрайонного участка автозимника д. Хулимсунт – п. </w:t>
      </w:r>
      <w:proofErr w:type="spellStart"/>
      <w:r>
        <w:rPr>
          <w:rFonts w:ascii="Times New Roman" w:hAnsi="Times New Roman" w:cs="Times New Roman"/>
          <w:sz w:val="24"/>
          <w:szCs w:val="24"/>
        </w:rPr>
        <w:t>Агириш</w:t>
      </w:r>
      <w:proofErr w:type="spellEnd"/>
      <w:r>
        <w:rPr>
          <w:rFonts w:ascii="Times New Roman" w:hAnsi="Times New Roman" w:cs="Times New Roman"/>
          <w:sz w:val="24"/>
          <w:szCs w:val="24"/>
        </w:rPr>
        <w:t xml:space="preserve"> на плановый период 2022 – 2023 гг.</w:t>
      </w:r>
    </w:p>
    <w:p w:rsidR="00CD0C90" w:rsidRDefault="00CD0C90" w:rsidP="00CD0C90">
      <w:pPr>
        <w:jc w:val="both"/>
      </w:pPr>
    </w:p>
    <w:p w:rsidR="00CD0C90" w:rsidRDefault="00CD0C90" w:rsidP="00CD0C90">
      <w:pPr>
        <w:pStyle w:val="a6"/>
        <w:numPr>
          <w:ilvl w:val="0"/>
          <w:numId w:val="2"/>
        </w:numPr>
        <w:spacing w:after="240"/>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Участие в предупреждении и ликвидации последствий чрезвычайных ситуаций в границах поселения.</w:t>
      </w:r>
    </w:p>
    <w:p w:rsidR="00CD0C90" w:rsidRDefault="00CD0C90" w:rsidP="00CD0C90">
      <w:pPr>
        <w:pStyle w:val="a6"/>
        <w:spacing w:after="240"/>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зашиты населения от ЧС приобретен мобильный штаб МЧС, в состав которого входит быстровозводимая палатка с тепловой пушкой и автономным </w:t>
      </w:r>
      <w:proofErr w:type="spellStart"/>
      <w:r>
        <w:rPr>
          <w:rFonts w:ascii="Times New Roman" w:hAnsi="Times New Roman" w:cs="Times New Roman"/>
          <w:sz w:val="24"/>
          <w:szCs w:val="24"/>
        </w:rPr>
        <w:t>бензогенератором</w:t>
      </w:r>
      <w:proofErr w:type="spellEnd"/>
      <w:r>
        <w:rPr>
          <w:rFonts w:ascii="Times New Roman" w:hAnsi="Times New Roman" w:cs="Times New Roman"/>
          <w:sz w:val="24"/>
          <w:szCs w:val="24"/>
        </w:rPr>
        <w:t xml:space="preserve"> для обеспечения электроэнергией штаба и спецоборудования. Приобретены </w:t>
      </w:r>
      <w:proofErr w:type="spellStart"/>
      <w:r>
        <w:rPr>
          <w:rFonts w:ascii="Times New Roman" w:hAnsi="Times New Roman" w:cs="Times New Roman"/>
          <w:sz w:val="24"/>
          <w:szCs w:val="24"/>
        </w:rPr>
        <w:t>дизсредства</w:t>
      </w:r>
      <w:proofErr w:type="spellEnd"/>
      <w:r>
        <w:rPr>
          <w:rFonts w:ascii="Times New Roman" w:hAnsi="Times New Roman" w:cs="Times New Roman"/>
          <w:sz w:val="24"/>
          <w:szCs w:val="24"/>
        </w:rPr>
        <w:t xml:space="preserve"> для санитарной обработки помещений и кожных поверхностей посетителей, бесконтактные термометры и средства индивидуальной защиты для работников осуществляющих санитарную обработку, установлены дезинфекторы воздуха в зданиях администрации, </w:t>
      </w:r>
      <w:proofErr w:type="spellStart"/>
      <w:r>
        <w:rPr>
          <w:rFonts w:ascii="Times New Roman" w:hAnsi="Times New Roman" w:cs="Times New Roman"/>
          <w:sz w:val="24"/>
          <w:szCs w:val="24"/>
        </w:rPr>
        <w:t>ФОКа</w:t>
      </w:r>
      <w:proofErr w:type="spellEnd"/>
      <w:r>
        <w:rPr>
          <w:rFonts w:ascii="Times New Roman" w:hAnsi="Times New Roman" w:cs="Times New Roman"/>
          <w:sz w:val="24"/>
          <w:szCs w:val="24"/>
        </w:rPr>
        <w:t xml:space="preserve">. Введены 2 ставки инструктора в отделении </w:t>
      </w:r>
      <w:proofErr w:type="spellStart"/>
      <w:r>
        <w:rPr>
          <w:rFonts w:ascii="Times New Roman" w:hAnsi="Times New Roman" w:cs="Times New Roman"/>
          <w:sz w:val="24"/>
          <w:szCs w:val="24"/>
        </w:rPr>
        <w:t>Центрспас-Югория</w:t>
      </w:r>
      <w:proofErr w:type="spellEnd"/>
      <w:r>
        <w:rPr>
          <w:rFonts w:ascii="Times New Roman" w:hAnsi="Times New Roman" w:cs="Times New Roman"/>
          <w:sz w:val="24"/>
          <w:szCs w:val="24"/>
        </w:rPr>
        <w:t xml:space="preserve"> села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Обеспечение первичных мер пожарной безопасности в границах населенных пунктов поселения. </w:t>
      </w:r>
      <w:r>
        <w:rPr>
          <w:rFonts w:ascii="Times New Roman" w:hAnsi="Times New Roman" w:cs="Times New Roman"/>
          <w:sz w:val="24"/>
          <w:szCs w:val="24"/>
        </w:rPr>
        <w:t xml:space="preserve">В 2021 году были составлены и утверждены паспорта пожарной безопасности населенных пунктов: Хулимсунт,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Усть-Манья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Нерахи</w:t>
      </w:r>
      <w:proofErr w:type="spellEnd"/>
      <w:r>
        <w:rPr>
          <w:rFonts w:ascii="Times New Roman" w:hAnsi="Times New Roman" w:cs="Times New Roman"/>
          <w:sz w:val="24"/>
          <w:szCs w:val="24"/>
        </w:rPr>
        <w:t xml:space="preserve">.  Летом,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предупреждающих об опасности, ведется информирование населения через листовки, памятки, информационные стенды, звуковое оповещение. В отдаленных населенных пунктах обновлены и укомплектованы пожарные щиты. Во всех населенных пунктах запланированы и осуществлены следующие мероприятия: </w:t>
      </w:r>
    </w:p>
    <w:p w:rsidR="00CD0C90" w:rsidRDefault="00CD0C90" w:rsidP="00CD0C90"/>
    <w:p w:rsidR="00CD0C90" w:rsidRDefault="00CD0C90" w:rsidP="00CD0C90">
      <w:pPr>
        <w:pStyle w:val="a6"/>
        <w:ind w:left="0"/>
        <w:contextualSpacing/>
        <w:rPr>
          <w:rFonts w:ascii="Times New Roman" w:hAnsi="Times New Roman" w:cs="Times New Roman"/>
          <w:sz w:val="24"/>
          <w:szCs w:val="24"/>
        </w:rPr>
      </w:pPr>
      <w:r>
        <w:rPr>
          <w:rFonts w:ascii="Times New Roman" w:hAnsi="Times New Roman" w:cs="Times New Roman"/>
          <w:sz w:val="24"/>
          <w:szCs w:val="24"/>
        </w:rPr>
        <w:t>Таблица 4.1. Мероприятия по подготовке к пожароопасному периоду</w:t>
      </w:r>
    </w:p>
    <w:p w:rsidR="00CD0C90" w:rsidRDefault="00CD0C90" w:rsidP="00CD0C90">
      <w:pPr>
        <w:jc w:val="center"/>
      </w:pPr>
      <w:r>
        <w:t>(май – сентябрь 2021 год).</w:t>
      </w:r>
    </w:p>
    <w:p w:rsidR="00CD0C90" w:rsidRDefault="00CD0C90" w:rsidP="00CD0C90"/>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2410"/>
      </w:tblGrid>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Ответственные</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Приведены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jc w:val="both"/>
              <w:rPr>
                <w:lang w:eastAsia="en-US"/>
              </w:rPr>
            </w:pPr>
            <w:r>
              <w:rPr>
                <w:lang w:eastAsia="en-US"/>
              </w:rPr>
              <w:t>Проведены заседания Комиссий по чрезвычайным ситуациям в сельском поселении.</w:t>
            </w:r>
          </w:p>
          <w:p w:rsidR="00CD0C90" w:rsidRDefault="00CD0C90">
            <w:pPr>
              <w:autoSpaceDE w:val="0"/>
              <w:autoSpaceDN w:val="0"/>
              <w:adjustRightInd w:val="0"/>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31.03.2021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Ответственный по ГОЧС поселения</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3</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jc w:val="both"/>
              <w:rPr>
                <w:lang w:eastAsia="en-US"/>
              </w:rPr>
            </w:pPr>
            <w:r>
              <w:rPr>
                <w:lang w:eastAsia="en-US"/>
              </w:rPr>
              <w:t>Проведены   инструктажи с населением по мерам пожарной безопасности при пребывании на приусадебных участках и лесных массивах.</w:t>
            </w:r>
          </w:p>
          <w:p w:rsidR="00CD0C90" w:rsidRDefault="00CD0C90">
            <w:pPr>
              <w:autoSpaceDE w:val="0"/>
              <w:autoSpaceDN w:val="0"/>
              <w:adjustRightInd w:val="0"/>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4</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Приведены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5</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Приведены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CD0C90" w:rsidRDefault="00CD0C90">
            <w:pPr>
              <w:autoSpaceDE w:val="0"/>
              <w:autoSpaceDN w:val="0"/>
              <w:adjustRightInd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6</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Выявлены    и удалены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lastRenderedPageBreak/>
              <w:t>7</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Проведена    ревизия бесхозных строений.</w:t>
            </w:r>
          </w:p>
          <w:p w:rsidR="00CD0C90" w:rsidRDefault="00CD0C90">
            <w:pPr>
              <w:autoSpaceDE w:val="0"/>
              <w:autoSpaceDN w:val="0"/>
              <w:adjustRightInd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8</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Приняты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Руководители предприятий</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9</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 xml:space="preserve">Проведена   разъяснительная  работа с населением  о приведении в </w:t>
            </w:r>
            <w:proofErr w:type="spellStart"/>
            <w:r>
              <w:rPr>
                <w:lang w:eastAsia="en-US"/>
              </w:rPr>
              <w:t>пожаробезопасное</w:t>
            </w:r>
            <w:proofErr w:type="spellEnd"/>
            <w:r>
              <w:rPr>
                <w:lang w:eastAsia="en-US"/>
              </w:rPr>
              <w:t xml:space="preserve">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Февраль 2021г</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Пожарный пост КУ ХМАО-Югры «</w:t>
            </w:r>
            <w:proofErr w:type="spellStart"/>
            <w:r>
              <w:rPr>
                <w:lang w:eastAsia="en-US"/>
              </w:rPr>
              <w:t>Центрспас-Югория</w:t>
            </w:r>
            <w:proofErr w:type="spellEnd"/>
            <w:r>
              <w:rPr>
                <w:lang w:eastAsia="en-US"/>
              </w:rPr>
              <w:t>»</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10</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Организовано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11</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Организован вывоз горючих отходов (мусора) с территорий населенных пунктов на специально отведенные площадки (свалки, полигоны).</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10.05.21г.</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12</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Приняты меры по организации проверок мест проживания одиноких и престарелых граждан (инвалидов).</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13</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Проведены проверки состояния противопожарных барьеров, минерализованных полос вокруг объектов и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14</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Запрещено сжигание сухого мусора на придомовых территориях и дачных участках.</w:t>
            </w:r>
          </w:p>
          <w:p w:rsidR="00CD0C90" w:rsidRDefault="00CD0C90">
            <w:pPr>
              <w:autoSpaceDE w:val="0"/>
              <w:autoSpaceDN w:val="0"/>
              <w:adjustRightInd w:val="0"/>
              <w:spacing w:line="27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С 20.04.21 по 10.05.21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15</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Предоставлена  информация по населенным пунктам, непосредственно прилегающим к лесным массивам (с количеством проживающих в данных населенных пунктах 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31.03.2021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16</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rPr>
                <w:lang w:eastAsia="en-US"/>
              </w:rPr>
            </w:pPr>
            <w:r>
              <w:rPr>
                <w:lang w:eastAsia="en-US"/>
              </w:rPr>
              <w:t>Обобщена информация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31.03.2021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18</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Проведены    расчеты вместимости людей в транспортные средства для их эвакуации.</w:t>
            </w:r>
          </w:p>
          <w:p w:rsidR="00CD0C90" w:rsidRDefault="00CD0C90">
            <w:pPr>
              <w:autoSpaceDE w:val="0"/>
              <w:autoSpaceDN w:val="0"/>
              <w:adjustRightInd w:val="0"/>
              <w:spacing w:line="27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lastRenderedPageBreak/>
              <w:t>19</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Собрана информация по привлечению транспортных средств (наземные, воздушные, водные) для эвакуации населения.</w:t>
            </w:r>
          </w:p>
          <w:p w:rsidR="00CD0C90" w:rsidRDefault="00CD0C90">
            <w:pPr>
              <w:autoSpaceDE w:val="0"/>
              <w:autoSpaceDN w:val="0"/>
              <w:adjustRightInd w:val="0"/>
              <w:spacing w:line="27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20</w:t>
            </w:r>
          </w:p>
        </w:tc>
        <w:tc>
          <w:tcPr>
            <w:tcW w:w="5035" w:type="dxa"/>
            <w:tcBorders>
              <w:top w:val="single" w:sz="4" w:space="0" w:color="auto"/>
              <w:left w:val="single" w:sz="4" w:space="0" w:color="auto"/>
              <w:bottom w:val="single" w:sz="4" w:space="0" w:color="auto"/>
              <w:right w:val="single" w:sz="4" w:space="0" w:color="auto"/>
            </w:tcBorders>
          </w:tcPr>
          <w:p w:rsidR="00CD0C90" w:rsidRDefault="00CD0C90">
            <w:pPr>
              <w:autoSpaceDE w:val="0"/>
              <w:autoSpaceDN w:val="0"/>
              <w:adjustRightInd w:val="0"/>
              <w:spacing w:line="276" w:lineRule="auto"/>
              <w:rPr>
                <w:lang w:eastAsia="en-US"/>
              </w:rPr>
            </w:pPr>
            <w:r>
              <w:rPr>
                <w:lang w:eastAsia="en-US"/>
              </w:rPr>
              <w:t>Определены места (с наименованием населенных пунктов) временного размещения людей.</w:t>
            </w:r>
          </w:p>
          <w:p w:rsidR="00CD0C90" w:rsidRDefault="00CD0C90">
            <w:pPr>
              <w:autoSpaceDE w:val="0"/>
              <w:autoSpaceDN w:val="0"/>
              <w:adjustRightInd w:val="0"/>
              <w:spacing w:line="27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До 26.03.2021</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autoSpaceDE w:val="0"/>
              <w:autoSpaceDN w:val="0"/>
              <w:adjustRightInd w:val="0"/>
              <w:spacing w:line="276" w:lineRule="auto"/>
              <w:jc w:val="center"/>
              <w:rPr>
                <w:lang w:eastAsia="en-US"/>
              </w:rPr>
            </w:pPr>
            <w:r>
              <w:rPr>
                <w:lang w:eastAsia="en-US"/>
              </w:rPr>
              <w:t>Администрация сельского поселения Хулимсунт</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21</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rPr>
                <w:lang w:eastAsia="en-US"/>
              </w:rPr>
            </w:pPr>
            <w:r>
              <w:rPr>
                <w:lang w:eastAsia="en-US"/>
              </w:rPr>
              <w:t>Распределен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24.04-09.05.2021г.</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Командир пожарной команды</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22</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rPr>
                <w:lang w:eastAsia="en-US"/>
              </w:rPr>
            </w:pPr>
            <w:r>
              <w:rPr>
                <w:lang w:eastAsia="en-US"/>
              </w:rPr>
              <w:t xml:space="preserve">Проверены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24.04-09.05.21г.</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Рабочий территориального отдела</w:t>
            </w:r>
          </w:p>
        </w:tc>
      </w:tr>
      <w:tr w:rsidR="00CD0C90" w:rsidTr="00CD0C90">
        <w:tc>
          <w:tcPr>
            <w:tcW w:w="636"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23</w:t>
            </w:r>
          </w:p>
        </w:tc>
        <w:tc>
          <w:tcPr>
            <w:tcW w:w="5035"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rPr>
                <w:lang w:eastAsia="en-US"/>
              </w:rPr>
            </w:pPr>
            <w:r>
              <w:rPr>
                <w:lang w:eastAsia="en-US"/>
              </w:rPr>
              <w:t>Организован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В течение всего года</w:t>
            </w:r>
          </w:p>
        </w:tc>
        <w:tc>
          <w:tcPr>
            <w:tcW w:w="2410" w:type="dxa"/>
            <w:tcBorders>
              <w:top w:val="single" w:sz="4" w:space="0" w:color="auto"/>
              <w:left w:val="single" w:sz="4" w:space="0" w:color="auto"/>
              <w:bottom w:val="single" w:sz="4" w:space="0" w:color="auto"/>
              <w:right w:val="single" w:sz="4" w:space="0" w:color="auto"/>
            </w:tcBorders>
            <w:hideMark/>
          </w:tcPr>
          <w:p w:rsidR="00CD0C90" w:rsidRDefault="00CD0C90">
            <w:pPr>
              <w:spacing w:line="276" w:lineRule="auto"/>
              <w:jc w:val="center"/>
              <w:rPr>
                <w:lang w:eastAsia="en-US"/>
              </w:rPr>
            </w:pPr>
            <w:r>
              <w:rPr>
                <w:lang w:eastAsia="en-US"/>
              </w:rPr>
              <w:t>Круглосуточный пожарный пост</w:t>
            </w:r>
          </w:p>
        </w:tc>
      </w:tr>
    </w:tbl>
    <w:p w:rsidR="00CD0C90" w:rsidRDefault="00CD0C90" w:rsidP="00CD0C90"/>
    <w:p w:rsidR="00CD0C90" w:rsidRDefault="00CD0C90" w:rsidP="00CD0C90">
      <w:r>
        <w:t xml:space="preserve"> </w:t>
      </w:r>
    </w:p>
    <w:p w:rsidR="00CD0C90" w:rsidRDefault="00CD0C90" w:rsidP="00CD0C90">
      <w:pPr>
        <w:jc w:val="center"/>
      </w:pPr>
      <w:r>
        <w:t>Таблица 4.2. Мероприятия по тушению лесных пожаров на территории сельского поселения Хулимсунт    на 2021 год.</w:t>
      </w:r>
    </w:p>
    <w:p w:rsidR="00CD0C90" w:rsidRDefault="00CD0C90" w:rsidP="00CD0C90">
      <w:pPr>
        <w:pStyle w:val="a6"/>
        <w:ind w:left="0"/>
        <w:rPr>
          <w:rFonts w:ascii="Times New Roman" w:hAnsi="Times New Roman" w:cs="Times New Roman"/>
          <w:sz w:val="24"/>
          <w:szCs w:val="24"/>
        </w:rPr>
      </w:pPr>
    </w:p>
    <w:tbl>
      <w:tblPr>
        <w:tblStyle w:val="a7"/>
        <w:tblW w:w="0" w:type="dxa"/>
        <w:tblInd w:w="-176" w:type="dxa"/>
        <w:tblLayout w:type="fixed"/>
        <w:tblLook w:val="04A0" w:firstRow="1" w:lastRow="0" w:firstColumn="1" w:lastColumn="0" w:noHBand="0" w:noVBand="1"/>
      </w:tblPr>
      <w:tblGrid>
        <w:gridCol w:w="567"/>
        <w:gridCol w:w="4820"/>
        <w:gridCol w:w="1559"/>
        <w:gridCol w:w="2978"/>
      </w:tblGrid>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Срок исполнения</w:t>
            </w: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Исполнители</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Организованы  пункты сосредоточения пожарного инвентаря для  тушения лесных пожаров , содержание инвентаря в полной готовности</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До 25.05.2021 года</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Произведена  очистка лесов граничащих с жилой зоной населенных пунктов, шириной 10 метров, от валежника, мусора,  других легковоспламеняющихся материалов</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До 01.06.2021 года</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Выделены  необходимый инвентарь, люди  и техника  для тушения и ликвидации лесных пожаров</w:t>
            </w:r>
          </w:p>
        </w:tc>
        <w:tc>
          <w:tcPr>
            <w:tcW w:w="1559"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В случае возникновения</w:t>
            </w:r>
          </w:p>
          <w:p w:rsidR="00CD0C90" w:rsidRDefault="00CD0C90">
            <w:pPr>
              <w:pStyle w:val="a5"/>
              <w:rPr>
                <w:lang w:eastAsia="en-US"/>
              </w:rPr>
            </w:pPr>
            <w:r>
              <w:rPr>
                <w:lang w:eastAsia="en-US"/>
              </w:rPr>
              <w:t>чрезвычайной ситуации</w:t>
            </w: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Разработаны, согласованы и утверждены планы противопожарных мероприятий</w:t>
            </w:r>
          </w:p>
          <w:p w:rsidR="00CD0C90" w:rsidRDefault="00CD0C90">
            <w:pPr>
              <w:pStyle w:val="a5"/>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До 25.05.2021 года</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Оказывать содействие работникам лесного хозяйства по</w:t>
            </w:r>
          </w:p>
          <w:p w:rsidR="00CD0C90" w:rsidRDefault="00CD0C90">
            <w:pPr>
              <w:pStyle w:val="a5"/>
              <w:rPr>
                <w:lang w:eastAsia="en-US"/>
              </w:rPr>
            </w:pPr>
            <w:r>
              <w:rPr>
                <w:lang w:eastAsia="en-US"/>
              </w:rPr>
              <w:t>пресечению нарушений противопожарной безопасности в лесах, а также для организации постов в период чрезвычайной пожарной  опасности.</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6</w:t>
            </w:r>
          </w:p>
        </w:tc>
        <w:tc>
          <w:tcPr>
            <w:tcW w:w="4820"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 xml:space="preserve"> Организовано бесперебойное обеспечение населенных пунктов   поселения водоснабжением и электроснабжением</w:t>
            </w:r>
          </w:p>
          <w:p w:rsidR="00CD0C90" w:rsidRDefault="00CD0C90">
            <w:pPr>
              <w:pStyle w:val="a5"/>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Администрация сельского поселения совместно с Руководителями предприятий,</w:t>
            </w:r>
          </w:p>
          <w:p w:rsidR="00CD0C90" w:rsidRDefault="00CD0C90">
            <w:pPr>
              <w:pStyle w:val="a5"/>
              <w:rPr>
                <w:lang w:eastAsia="en-US"/>
              </w:rPr>
            </w:pPr>
            <w:r>
              <w:rPr>
                <w:lang w:eastAsia="en-US"/>
              </w:rPr>
              <w:lastRenderedPageBreak/>
              <w:t>организаций, учреждений</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lastRenderedPageBreak/>
              <w:t>7</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Запрещены  проведение пожароопасных работ в условиях  сухой, жаркой, ветреной погоды или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период</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Руководители предприятий,</w:t>
            </w:r>
          </w:p>
          <w:p w:rsidR="00CD0C90" w:rsidRDefault="00CD0C90">
            <w:pPr>
              <w:pStyle w:val="a5"/>
              <w:rPr>
                <w:lang w:eastAsia="en-US"/>
              </w:rPr>
            </w:pPr>
            <w:r>
              <w:rPr>
                <w:lang w:eastAsia="en-US"/>
              </w:rPr>
              <w:t>организаций, учреждений</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Доведено  до жителей поселения информации о временной  приостановки топки печей, кухонных очагов в период сухой,  жаркой, ветреной погоды 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 xml:space="preserve">Председатель комиссии по ЧС </w:t>
            </w:r>
          </w:p>
          <w:p w:rsidR="00CD0C90" w:rsidRDefault="00CD0C90">
            <w:pPr>
              <w:pStyle w:val="a5"/>
              <w:rPr>
                <w:lang w:eastAsia="en-US"/>
              </w:rPr>
            </w:pPr>
            <w:r>
              <w:rPr>
                <w:lang w:eastAsia="en-US"/>
              </w:rPr>
              <w:t xml:space="preserve">сельского поселения Хулимсунт </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9</w:t>
            </w:r>
          </w:p>
        </w:tc>
        <w:tc>
          <w:tcPr>
            <w:tcW w:w="4820"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Проведена воспитательная работа среди детей, подростов и молодежи по предупреждению пожаров, беседы с учащимися и запрещение разжигать костры в   лесных массивах</w:t>
            </w:r>
          </w:p>
          <w:p w:rsidR="00CD0C90" w:rsidRDefault="00CD0C90">
            <w:pPr>
              <w:pStyle w:val="a5"/>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Руководители</w:t>
            </w:r>
          </w:p>
          <w:p w:rsidR="00CD0C90" w:rsidRDefault="00CD0C90">
            <w:pPr>
              <w:pStyle w:val="a5"/>
              <w:rPr>
                <w:lang w:eastAsia="en-US"/>
              </w:rPr>
            </w:pPr>
            <w:r>
              <w:rPr>
                <w:lang w:eastAsia="en-US"/>
              </w:rPr>
              <w:t>общеобразовательных и</w:t>
            </w:r>
          </w:p>
          <w:p w:rsidR="00CD0C90" w:rsidRDefault="00CD0C90">
            <w:pPr>
              <w:pStyle w:val="a5"/>
              <w:rPr>
                <w:lang w:eastAsia="en-US"/>
              </w:rPr>
            </w:pPr>
            <w:r>
              <w:rPr>
                <w:lang w:eastAsia="en-US"/>
              </w:rPr>
              <w:t>дошкольных учреждений,</w:t>
            </w:r>
          </w:p>
          <w:p w:rsidR="00CD0C90" w:rsidRDefault="00CD0C90">
            <w:pPr>
              <w:pStyle w:val="a5"/>
              <w:rPr>
                <w:lang w:eastAsia="en-US"/>
              </w:rPr>
            </w:pPr>
            <w:r>
              <w:rPr>
                <w:lang w:eastAsia="en-US"/>
              </w:rPr>
              <w:t>специалист администрации по</w:t>
            </w:r>
          </w:p>
          <w:p w:rsidR="00CD0C90" w:rsidRDefault="00CD0C90">
            <w:pPr>
              <w:pStyle w:val="a5"/>
              <w:rPr>
                <w:lang w:eastAsia="en-US"/>
              </w:rPr>
            </w:pPr>
            <w:r>
              <w:rPr>
                <w:lang w:eastAsia="en-US"/>
              </w:rPr>
              <w:t>работе с молодежью, члены</w:t>
            </w:r>
          </w:p>
          <w:p w:rsidR="00CD0C90" w:rsidRDefault="00CD0C90">
            <w:pPr>
              <w:pStyle w:val="a5"/>
              <w:rPr>
                <w:lang w:eastAsia="en-US"/>
              </w:rPr>
            </w:pPr>
            <w:r>
              <w:rPr>
                <w:lang w:eastAsia="en-US"/>
              </w:rPr>
              <w:t>комиссии по ЧС и ОПБ</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10</w:t>
            </w:r>
          </w:p>
        </w:tc>
        <w:tc>
          <w:tcPr>
            <w:tcW w:w="4820"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Ревизия противопожарных разрывов и минерализованных полос, принятие мер по их очистке от мусора и растительных остатков</w:t>
            </w:r>
          </w:p>
          <w:p w:rsidR="00CD0C90" w:rsidRDefault="00CD0C90">
            <w:pPr>
              <w:pStyle w:val="a5"/>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По мере схода снежного</w:t>
            </w:r>
          </w:p>
          <w:p w:rsidR="00CD0C90" w:rsidRDefault="00CD0C90">
            <w:pPr>
              <w:pStyle w:val="a5"/>
              <w:rPr>
                <w:lang w:eastAsia="en-US"/>
              </w:rPr>
            </w:pPr>
            <w:r>
              <w:rPr>
                <w:lang w:eastAsia="en-US"/>
              </w:rPr>
              <w:t>покрова</w:t>
            </w:r>
          </w:p>
        </w:tc>
        <w:tc>
          <w:tcPr>
            <w:tcW w:w="2978"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 xml:space="preserve">Председатель комиссии по ЧС </w:t>
            </w:r>
          </w:p>
          <w:p w:rsidR="00CD0C90" w:rsidRDefault="00CD0C90">
            <w:pPr>
              <w:pStyle w:val="a5"/>
              <w:rPr>
                <w:lang w:eastAsia="en-US"/>
              </w:rPr>
            </w:pP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11</w:t>
            </w:r>
          </w:p>
        </w:tc>
        <w:tc>
          <w:tcPr>
            <w:tcW w:w="4820"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Обеспечение противопожарной пропаганды и обучение населения   мерам пожарной безопасности</w:t>
            </w:r>
          </w:p>
          <w:p w:rsidR="00CD0C90" w:rsidRDefault="00CD0C90">
            <w:pPr>
              <w:pStyle w:val="a5"/>
              <w:rPr>
                <w:lang w:eastAsia="en-US"/>
              </w:rPr>
            </w:pP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Учреждения, организации и</w:t>
            </w:r>
          </w:p>
          <w:p w:rsidR="00CD0C90" w:rsidRDefault="00CD0C90">
            <w:pPr>
              <w:pStyle w:val="a5"/>
              <w:rPr>
                <w:lang w:eastAsia="en-US"/>
              </w:rPr>
            </w:pPr>
            <w:r>
              <w:rPr>
                <w:lang w:eastAsia="en-US"/>
              </w:rPr>
              <w:t>предприятия всех форм</w:t>
            </w:r>
          </w:p>
          <w:p w:rsidR="00CD0C90" w:rsidRDefault="00CD0C90">
            <w:pPr>
              <w:pStyle w:val="a5"/>
              <w:rPr>
                <w:lang w:eastAsia="en-US"/>
              </w:rPr>
            </w:pPr>
            <w:r>
              <w:rPr>
                <w:lang w:eastAsia="en-US"/>
              </w:rPr>
              <w:t>собственности, члены комиссии</w:t>
            </w:r>
          </w:p>
          <w:p w:rsidR="00CD0C90" w:rsidRDefault="00CD0C90">
            <w:pPr>
              <w:pStyle w:val="a5"/>
              <w:rPr>
                <w:lang w:eastAsia="en-US"/>
              </w:rPr>
            </w:pPr>
            <w:r>
              <w:rPr>
                <w:lang w:eastAsia="en-US"/>
              </w:rPr>
              <w:t xml:space="preserve">по ЧС </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Сбор и обмен информацией по предупреждению и   ликвидации чрезвычайных ситуаций природного характера на  территории сельского поселения Хулимсунт</w:t>
            </w:r>
          </w:p>
        </w:tc>
        <w:tc>
          <w:tcPr>
            <w:tcW w:w="1559" w:type="dxa"/>
            <w:tcBorders>
              <w:top w:val="single" w:sz="4" w:space="0" w:color="auto"/>
              <w:left w:val="single" w:sz="4" w:space="0" w:color="auto"/>
              <w:bottom w:val="single" w:sz="4" w:space="0" w:color="auto"/>
              <w:right w:val="single" w:sz="4" w:space="0" w:color="auto"/>
            </w:tcBorders>
          </w:tcPr>
          <w:p w:rsidR="00CD0C90" w:rsidRDefault="00CD0C90">
            <w:pPr>
              <w:pStyle w:val="a5"/>
              <w:rPr>
                <w:lang w:eastAsia="en-US"/>
              </w:rPr>
            </w:pPr>
            <w:r>
              <w:rPr>
                <w:lang w:eastAsia="en-US"/>
              </w:rPr>
              <w:t>Пожароопасный сезон</w:t>
            </w:r>
          </w:p>
          <w:p w:rsidR="00CD0C90" w:rsidRDefault="00CD0C90">
            <w:pPr>
              <w:pStyle w:val="a5"/>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Администрация сельского поселения</w:t>
            </w:r>
          </w:p>
        </w:tc>
      </w:tr>
    </w:tbl>
    <w:p w:rsidR="00CD0C90" w:rsidRDefault="00CD0C90" w:rsidP="00CD0C90"/>
    <w:p w:rsidR="00CD0C90" w:rsidRDefault="00CD0C90" w:rsidP="00CD0C90">
      <w:pPr>
        <w:jc w:val="center"/>
      </w:pPr>
      <w:r>
        <w:t>Таблица 4.3. Мероприятия по организации безаварийного пропуска льда и предупреждению негативных явлений, связанных с половодьем</w:t>
      </w:r>
    </w:p>
    <w:p w:rsidR="00CD0C90" w:rsidRDefault="00CD0C90" w:rsidP="00CD0C90">
      <w:pPr>
        <w:jc w:val="center"/>
      </w:pPr>
      <w:r>
        <w:t>в весенне-летний период в 2021 году.</w:t>
      </w:r>
    </w:p>
    <w:p w:rsidR="00CD0C90" w:rsidRDefault="00CD0C90" w:rsidP="00CD0C90">
      <w:pPr>
        <w:jc w:val="center"/>
      </w:pPr>
    </w:p>
    <w:tbl>
      <w:tblPr>
        <w:tblStyle w:val="a7"/>
        <w:tblW w:w="0" w:type="dxa"/>
        <w:tblInd w:w="-176" w:type="dxa"/>
        <w:tblLayout w:type="fixed"/>
        <w:tblLook w:val="04A0" w:firstRow="1" w:lastRow="0" w:firstColumn="1" w:lastColumn="0" w:noHBand="0" w:noVBand="1"/>
      </w:tblPr>
      <w:tblGrid>
        <w:gridCol w:w="567"/>
        <w:gridCol w:w="6096"/>
        <w:gridCol w:w="3400"/>
      </w:tblGrid>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Наименование мероприятия</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Исполнители</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Установлен  постоянный контроль за состоянием и работой  водозаборных сооружений, линий электроснабжения и связи, дорог, накопителей жидких отходов, расположенных в зонах вероятного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 xml:space="preserve">Администрация Сельского поселения, </w:t>
            </w:r>
            <w:proofErr w:type="spellStart"/>
            <w:r>
              <w:rPr>
                <w:lang w:eastAsia="en-US"/>
              </w:rPr>
              <w:t>Сосьвинское</w:t>
            </w:r>
            <w:proofErr w:type="spellEnd"/>
            <w:r>
              <w:rPr>
                <w:lang w:eastAsia="en-US"/>
              </w:rPr>
              <w:t xml:space="preserve"> ЛПУ МГ</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Приняты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Администрация сельского поселения совместно с Руководителями предприятий,</w:t>
            </w:r>
          </w:p>
          <w:p w:rsidR="00CD0C90" w:rsidRDefault="00CD0C90">
            <w:pPr>
              <w:rPr>
                <w:lang w:eastAsia="en-US"/>
              </w:rPr>
            </w:pPr>
            <w:r>
              <w:rPr>
                <w:lang w:eastAsia="en-US"/>
              </w:rPr>
              <w:t>организаций, учреждений</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Приведены  в готовность плав средства, водовозные и водооткачивающие машины, средства связи, пожаротушения, инженерную технику.</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pStyle w:val="a5"/>
              <w:rPr>
                <w:lang w:eastAsia="en-US"/>
              </w:rPr>
            </w:pPr>
            <w:r>
              <w:rPr>
                <w:lang w:eastAsia="en-US"/>
              </w:rPr>
              <w:t>Администрация сельского поселения совместно с Руководителями предприятий,</w:t>
            </w:r>
          </w:p>
          <w:p w:rsidR="00CD0C90" w:rsidRDefault="00CD0C90">
            <w:pPr>
              <w:rPr>
                <w:lang w:eastAsia="en-US"/>
              </w:rPr>
            </w:pPr>
            <w:r>
              <w:rPr>
                <w:lang w:eastAsia="en-US"/>
              </w:rPr>
              <w:t>организаций, учреждений</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lastRenderedPageBreak/>
              <w:t>4</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 xml:space="preserve">Обеспечена охрана общественного порядка, материальных средств и имущества в случае эвакуации. </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 xml:space="preserve">Участковый уполномоченный, глава сельского поселения Хулимсунт, руководители предприятий и организаций поселения. </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Проведена  санитарная  очистка  предполагаемых  зон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руководители  предприятий и организаций поселения.</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 xml:space="preserve">Назначены  ответственные   за контроль уровня воды, информацию об уровне воды передавали  в ЕДДС района </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Заместители главы сельского поселения Хулимсунт</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Предоставлены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Заместители главы сельского поселения Хулимсунт</w:t>
            </w:r>
          </w:p>
        </w:tc>
      </w:tr>
      <w:tr w:rsidR="00CD0C90" w:rsidTr="00CD0C90">
        <w:tc>
          <w:tcPr>
            <w:tcW w:w="567"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Подготовлен  расчет эвакуации населения, животных, оборудования, материальных ценностей из районов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CD0C90" w:rsidRDefault="00CD0C90">
            <w:pPr>
              <w:jc w:val="center"/>
              <w:rPr>
                <w:lang w:eastAsia="en-US"/>
              </w:rPr>
            </w:pPr>
            <w:r>
              <w:rPr>
                <w:lang w:eastAsia="en-US"/>
              </w:rPr>
              <w:t>Заместители главы сельского поселения Хулимсунт</w:t>
            </w:r>
          </w:p>
        </w:tc>
      </w:tr>
    </w:tbl>
    <w:p w:rsidR="00CD0C90" w:rsidRDefault="00CD0C90" w:rsidP="00CD0C90">
      <w:pPr>
        <w:pStyle w:val="a6"/>
        <w:spacing w:after="0" w:line="240" w:lineRule="auto"/>
        <w:ind w:left="0" w:firstLine="424"/>
        <w:contextualSpacing/>
        <w:jc w:val="both"/>
        <w:rPr>
          <w:rFonts w:ascii="Times New Roman" w:hAnsi="Times New Roman" w:cs="Times New Roman"/>
          <w:sz w:val="24"/>
          <w:szCs w:val="24"/>
        </w:rPr>
      </w:pPr>
    </w:p>
    <w:p w:rsidR="00CD0C90" w:rsidRDefault="00CD0C90" w:rsidP="00CD0C90">
      <w:pPr>
        <w:pStyle w:val="a6"/>
        <w:numPr>
          <w:ilvl w:val="0"/>
          <w:numId w:val="2"/>
        </w:numPr>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Создание условий для обеспечения жителей поселения услугами связи, торговли и бытового обслуживания.</w:t>
      </w:r>
      <w:r>
        <w:rPr>
          <w:rFonts w:ascii="Times New Roman" w:hAnsi="Times New Roman" w:cs="Times New Roman"/>
          <w:sz w:val="24"/>
          <w:szCs w:val="24"/>
        </w:rPr>
        <w:t xml:space="preserve"> </w:t>
      </w:r>
    </w:p>
    <w:p w:rsidR="00CD0C90" w:rsidRDefault="00CD0C90" w:rsidP="00CD0C90">
      <w:pPr>
        <w:pStyle w:val="a6"/>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осуществляют свою деятельность: отделение почтовой связи, </w:t>
      </w:r>
      <w:proofErr w:type="spellStart"/>
      <w:r>
        <w:rPr>
          <w:rFonts w:ascii="Times New Roman" w:hAnsi="Times New Roman" w:cs="Times New Roman"/>
          <w:sz w:val="24"/>
          <w:szCs w:val="24"/>
        </w:rPr>
        <w:t>Уралсвязьинформ</w:t>
      </w:r>
      <w:proofErr w:type="spellEnd"/>
      <w:r>
        <w:rPr>
          <w:rFonts w:ascii="Times New Roman" w:hAnsi="Times New Roman" w:cs="Times New Roman"/>
          <w:sz w:val="24"/>
          <w:szCs w:val="24"/>
        </w:rPr>
        <w:t xml:space="preserve">, Ростелеком, Мотив, Теле2, </w:t>
      </w:r>
      <w:proofErr w:type="spellStart"/>
      <w:r>
        <w:rPr>
          <w:rFonts w:ascii="Times New Roman" w:hAnsi="Times New Roman" w:cs="Times New Roman"/>
          <w:sz w:val="24"/>
          <w:szCs w:val="24"/>
        </w:rPr>
        <w:t>Газпромсвязь</w:t>
      </w:r>
      <w:proofErr w:type="spellEnd"/>
      <w:r>
        <w:rPr>
          <w:rFonts w:ascii="Times New Roman" w:hAnsi="Times New Roman" w:cs="Times New Roman"/>
          <w:sz w:val="24"/>
          <w:szCs w:val="24"/>
        </w:rPr>
        <w:t xml:space="preserve"> – администрацией поселения ведется контроль работы данных предприятий, имеется связь с головными предприятиями. На данное время на территории поселения имеется сотовая связь, междугородняя связь, работает интернет.</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Свою деятельность осуществляют торговые предприятия.  В зимний период работает открытый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Подготовлен и предоставлен земельный участок для строительства мини хлебозавода в селе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w:t>
      </w:r>
    </w:p>
    <w:p w:rsidR="00CD0C90" w:rsidRDefault="00CD0C90" w:rsidP="00CD0C90">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Организация библиотечного обслуживания населения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работает 2 филиала Березовской библиотеки, ведется работа над созданием электронной библиотеки. В библиотеках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и д. Хулимсунт работают ЦОД, где оказываются электронные публичные услуги общественного доступа в сеть интернет для населения.</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Создание условий для организации досуга обеспечение жителей поселения услугами организации культуры.</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Проведены традиционные общественные мероприятия: встреча Нового года, Крещенские купания, проводы Русской зимы или масленица, 9 мая, 1 сентября.</w:t>
      </w:r>
    </w:p>
    <w:p w:rsidR="00CD0C90" w:rsidRDefault="00CD0C90" w:rsidP="00CD0C90">
      <w:pPr>
        <w:jc w:val="both"/>
      </w:pPr>
      <w:r>
        <w:t>В 2021 году в виду сложившейся КОВИДНОЙ обстановки в округе многие культурные мероприятия были переведены онлайн формат, для исключения распространения вирусной инфекции, проведены онлайн акций, 9 мая, новогоднее оформление, награждены и поощрены более 50 участников.</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На проведение культурных мероприятий в течении года выделены денежные средства в размере 300000 рублей.</w:t>
      </w:r>
    </w:p>
    <w:p w:rsidR="00CD0C90" w:rsidRDefault="00CD0C90" w:rsidP="00CD0C90">
      <w:pPr>
        <w:pStyle w:val="a6"/>
        <w:spacing w:after="0" w:line="240" w:lineRule="auto"/>
        <w:ind w:left="0"/>
        <w:contextualSpacing/>
        <w:jc w:val="both"/>
        <w:rPr>
          <w:rFonts w:ascii="Times New Roman" w:hAnsi="Times New Roman" w:cs="Times New Roman"/>
          <w:sz w:val="24"/>
          <w:szCs w:val="24"/>
        </w:rPr>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Сохранение, использование и популяризация культурного наследия местного значения, расположенных на территории населенных пунктов</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Ежегодно на территории поселения проводятся традиционные праздники народов, проживающих в населенных пунктах: Вороний праздник, праздник возрождения оленеводства, проводы русской зимы, масленица.  В 2021 году в виду сложившейся эпидемиологической обстановки праздники переведены на онлайн приложения.</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Создание условий для массового отдыха жителей поселения и организация обустройства мест массового отдыха населения.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lang w:eastAsia="en-US"/>
        </w:rPr>
      </w:pPr>
      <w:r>
        <w:rPr>
          <w:rFonts w:ascii="Times New Roman" w:hAnsi="Times New Roman" w:cs="Times New Roman"/>
          <w:sz w:val="24"/>
          <w:szCs w:val="24"/>
        </w:rPr>
        <w:t xml:space="preserve">На территории имеется несколько мест для массового отдыха населения, в течение года велась уборка мусора на данных территориях, проведено благоустройство, установлены урны для мусора, высажены деревья и кустарники, разбиты цветники, приобретены и установлены новогодние иллюминации (елочные гирлянды, растяжки, отремонтированы 2 новогодних медведя, установлены 12 </w:t>
      </w:r>
      <w:proofErr w:type="spellStart"/>
      <w:r>
        <w:rPr>
          <w:rFonts w:ascii="Times New Roman" w:hAnsi="Times New Roman" w:cs="Times New Roman"/>
          <w:sz w:val="24"/>
          <w:szCs w:val="24"/>
        </w:rPr>
        <w:t>светодеревьев</w:t>
      </w:r>
      <w:proofErr w:type="spellEnd"/>
      <w:r>
        <w:rPr>
          <w:rFonts w:ascii="Times New Roman" w:hAnsi="Times New Roman" w:cs="Times New Roman"/>
          <w:sz w:val="24"/>
          <w:szCs w:val="24"/>
        </w:rPr>
        <w:t xml:space="preserve">), установлена детская игровая площадка в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с ограждением и мягким покрытием, проведен капитальный ремонт покрытия площадки у детского сада в д. Хулимсунт, установлены светильники на всех площадках, заменено ограждение и покрытие футбольного поля. </w:t>
      </w:r>
      <w:r>
        <w:rPr>
          <w:rFonts w:ascii="Times New Roman" w:hAnsi="Times New Roman" w:cs="Times New Roman"/>
          <w:sz w:val="24"/>
          <w:szCs w:val="24"/>
          <w:lang w:eastAsia="en-US"/>
        </w:rPr>
        <w:t xml:space="preserve">Приобретены и установлены стелы в д. Хулимсунт: «Я люблю Хулимсунт» и в с. </w:t>
      </w:r>
      <w:proofErr w:type="spellStart"/>
      <w:r>
        <w:rPr>
          <w:rFonts w:ascii="Times New Roman" w:hAnsi="Times New Roman" w:cs="Times New Roman"/>
          <w:sz w:val="24"/>
          <w:szCs w:val="24"/>
          <w:lang w:eastAsia="en-US"/>
        </w:rPr>
        <w:t>Няксимволь</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Няксимволь</w:t>
      </w:r>
      <w:proofErr w:type="spellEnd"/>
      <w:r>
        <w:rPr>
          <w:rFonts w:ascii="Times New Roman" w:hAnsi="Times New Roman" w:cs="Times New Roman"/>
          <w:sz w:val="24"/>
          <w:szCs w:val="24"/>
          <w:lang w:eastAsia="en-US"/>
        </w:rPr>
        <w:t>».</w:t>
      </w:r>
      <w:r>
        <w:rPr>
          <w:rFonts w:ascii="Times New Roman" w:hAnsi="Times New Roman" w:cs="Times New Roman"/>
          <w:sz w:val="24"/>
          <w:szCs w:val="24"/>
        </w:rPr>
        <w:t xml:space="preserve"> Нашим детям и подросткам был обеспечен активный отдых в свободное от учебы и работы время.</w:t>
      </w:r>
    </w:p>
    <w:p w:rsidR="00CD0C90" w:rsidRDefault="00CD0C90" w:rsidP="00CD0C90">
      <w:pPr>
        <w:pStyle w:val="a6"/>
        <w:spacing w:after="0" w:line="240" w:lineRule="auto"/>
        <w:ind w:left="0"/>
        <w:contextualSpacing/>
        <w:jc w:val="both"/>
        <w:rPr>
          <w:rFonts w:ascii="Times New Roman" w:hAnsi="Times New Roman" w:cs="Times New Roman"/>
          <w:sz w:val="24"/>
          <w:szCs w:val="24"/>
        </w:rPr>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Формирование архивных фондов поселения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 течении года специалистами администрации формируются папки с документами, делается опись, направляется информация в архивный отдел Березовского района.</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Организация сбора и вывоза бытовых отходов и мусора</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Услуга по сбору и вывозу ТКО на территории поселения Хулимсунт осуществляется региональным оператором «Югра Экология». В прошлом году администрацией был заключен договор по определению нормативов накопления твердых бытовых отходов, которые в свою очередь были утверждены соответствующим НПА. В течение всего года силами безработных осуществляется уборка территории возникающих несанкционированных свалок. 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территории от мусора, установлены баннеры </w:t>
      </w:r>
      <w:proofErr w:type="spellStart"/>
      <w:r>
        <w:rPr>
          <w:rFonts w:ascii="Times New Roman" w:hAnsi="Times New Roman" w:cs="Times New Roman"/>
          <w:sz w:val="24"/>
          <w:szCs w:val="24"/>
        </w:rPr>
        <w:t>антимусорного</w:t>
      </w:r>
      <w:proofErr w:type="spellEnd"/>
      <w:r>
        <w:rPr>
          <w:rFonts w:ascii="Times New Roman" w:hAnsi="Times New Roman" w:cs="Times New Roman"/>
          <w:sz w:val="24"/>
          <w:szCs w:val="24"/>
        </w:rPr>
        <w:t xml:space="preserve"> направления. В течение всего лета силами безработных граждан очищалась территория вокруг поселков, близь лежащих лесов, в скверах памяти павшим в годы Великой Отечественной Войны разбиты цветники, скошена трава и проведена очистка 2 км. береговой зоны, проведены 3 дезинсекции. </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Организация благоустройства и озеленения территории поселения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 Благоустройстве поселка можно отметить участие организаций в различных конкурсах: самая чистая территория, оформление территорий к праздникам Новый год, 9 мая, озеленение территорий весной и летом.</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осуществление земельного контроля за использованием земель поселения.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В течение года согласно генеральному плану на территории поселения выделены под индивидуальное строительство 13 участков (Хулимсунт – 5 участков под капитальные </w:t>
      </w:r>
      <w:r>
        <w:rPr>
          <w:rFonts w:ascii="Times New Roman" w:hAnsi="Times New Roman" w:cs="Times New Roman"/>
          <w:sz w:val="24"/>
          <w:szCs w:val="24"/>
        </w:rPr>
        <w:lastRenderedPageBreak/>
        <w:t xml:space="preserve">гаражи,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 7 участков под ИЖС). Совместно с архитектурой отработаны все изменения генерального плана. Определены места под ИЖЗ, уточнены границы поселков.  </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Содержание мест захоронения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Ежегодно весной силами безработных приводится в порядок территория кладбища: В 2021 году очищена территория от мусора, вырублен подлесок, распилены и убраны упавшие деревья, отремонтировано ограждение кладбищ, вывезен мусор. Благоустроены заброшенные могилы.  Заключены договора на межевание и перевод земель в собственность поселения.</w:t>
      </w:r>
    </w:p>
    <w:p w:rsidR="00CD0C90" w:rsidRDefault="00CD0C90" w:rsidP="00CD0C90">
      <w:pPr>
        <w:rPr>
          <w:u w:val="single"/>
        </w:rPr>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Оказание содействия в установлении в соответствии с федеральным законом опеки и попечительства над нуждающимися в этом жителями поселения.</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2021 год составлено – 17 актов обследования, проведено 42 рейда по обследованию условий проживания опекаемых детей.</w:t>
      </w:r>
    </w:p>
    <w:p w:rsidR="00CD0C90" w:rsidRDefault="00CD0C90" w:rsidP="00CD0C90">
      <w:pPr>
        <w:pStyle w:val="a6"/>
        <w:ind w:left="0"/>
        <w:rPr>
          <w:rFonts w:ascii="Times New Roman" w:hAnsi="Times New Roman" w:cs="Times New Roman"/>
          <w:sz w:val="24"/>
          <w:szCs w:val="24"/>
          <w:u w:val="single"/>
        </w:rPr>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Организация освещения улиц и установка указателей с названиями улиц и номерами домов.</w:t>
      </w:r>
      <w:r>
        <w:rPr>
          <w:rFonts w:ascii="Times New Roman" w:hAnsi="Times New Roman" w:cs="Times New Roman"/>
          <w:sz w:val="24"/>
          <w:szCs w:val="24"/>
        </w:rPr>
        <w:t xml:space="preserve">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постоянно идет работа по упорядочению адресов. Специалистами составляются проекты распоряжений по присваиванию адресов. В соответствии с программой экономии энергии установлены 28 экономичных уличных светильников в д. Хулимсунт (75%) и закуплены 20 </w:t>
      </w:r>
      <w:proofErr w:type="spellStart"/>
      <w:proofErr w:type="gramStart"/>
      <w:r>
        <w:rPr>
          <w:rFonts w:ascii="Times New Roman" w:hAnsi="Times New Roman" w:cs="Times New Roman"/>
          <w:sz w:val="24"/>
          <w:szCs w:val="24"/>
        </w:rPr>
        <w:t>лэд.светильников</w:t>
      </w:r>
      <w:proofErr w:type="spellEnd"/>
      <w:proofErr w:type="gramEnd"/>
      <w:r>
        <w:rPr>
          <w:rFonts w:ascii="Times New Roman" w:hAnsi="Times New Roman" w:cs="Times New Roman"/>
          <w:sz w:val="24"/>
          <w:szCs w:val="24"/>
        </w:rPr>
        <w:t xml:space="preserve"> для сквера, 51 </w:t>
      </w:r>
      <w:proofErr w:type="spellStart"/>
      <w:r>
        <w:rPr>
          <w:rFonts w:ascii="Times New Roman" w:hAnsi="Times New Roman" w:cs="Times New Roman"/>
          <w:sz w:val="24"/>
          <w:szCs w:val="24"/>
        </w:rPr>
        <w:t>лэд.светильник</w:t>
      </w:r>
      <w:proofErr w:type="spellEnd"/>
      <w:r>
        <w:rPr>
          <w:rFonts w:ascii="Times New Roman" w:hAnsi="Times New Roman" w:cs="Times New Roman"/>
          <w:sz w:val="24"/>
          <w:szCs w:val="24"/>
        </w:rPr>
        <w:t xml:space="preserve"> приобретен для уличного освещения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(51 %). </w:t>
      </w:r>
    </w:p>
    <w:p w:rsidR="00CD0C90" w:rsidRDefault="00CD0C90" w:rsidP="00CD0C90">
      <w:pPr>
        <w:jc w:val="both"/>
      </w:pPr>
    </w:p>
    <w:p w:rsidR="00CD0C90" w:rsidRDefault="00CD0C90" w:rsidP="00CD0C90">
      <w:pPr>
        <w:pStyle w:val="a6"/>
        <w:numPr>
          <w:ilvl w:val="0"/>
          <w:numId w:val="2"/>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u w:val="single"/>
        </w:rPr>
        <w:t xml:space="preserve">Осуществление мероприятий по обеспечению безопасности людей на водных объектах, охране их жизни и здоровья.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 поселении в 2021 году был составлен и осуществлен   план по обеспечению безопасности людей на водных объектах:</w:t>
      </w:r>
      <w:r>
        <w:rPr>
          <w:rFonts w:ascii="Times New Roman" w:hAnsi="Times New Roman" w:cs="Times New Roman"/>
          <w:sz w:val="24"/>
          <w:szCs w:val="24"/>
          <w:lang w:eastAsia="en-US"/>
        </w:rPr>
        <w:t xml:space="preserve"> проведено заседание КЧС по выработке мероприятий обеспечения безопасности на водных объектах в зимний период, проведено информирование граждан о состоянии льда в традиционных местах массового отдыха и подледного лова рыбы через средства массовой информации. Организована профилактическая, агитационно-пропагандистская и разъяснительная работа с привлечением общественных организаций. Выставлены аншлаги с информацией о запрете выезда автотранспорта и выхода людей на лед в местах, представляющих опасность для жизни людей. Организована работа по выявлению незарегистрированных ледовых переправ. Размещены памятки на информационных стендах, а также распространена среди населения бумажная агитация по правилам безопасного поведения людей на льду.</w:t>
      </w:r>
    </w:p>
    <w:p w:rsidR="00CD0C90" w:rsidRDefault="00CD0C90" w:rsidP="00CD0C90">
      <w:pPr>
        <w:jc w:val="center"/>
      </w:pPr>
    </w:p>
    <w:p w:rsidR="00CD0C90" w:rsidRDefault="00CD0C90" w:rsidP="00CD0C90"/>
    <w:p w:rsidR="00CD0C90" w:rsidRDefault="00CD0C90" w:rsidP="00CD0C90">
      <w:pPr>
        <w:pStyle w:val="a6"/>
        <w:numPr>
          <w:ilvl w:val="0"/>
          <w:numId w:val="2"/>
        </w:numPr>
        <w:ind w:left="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Муниципальная служба</w:t>
      </w:r>
    </w:p>
    <w:p w:rsidR="00CD0C90" w:rsidRDefault="00CD0C90" w:rsidP="00CD0C90">
      <w:pPr>
        <w:jc w:val="both"/>
        <w:rPr>
          <w:u w:val="single"/>
        </w:rPr>
      </w:pPr>
      <w:r>
        <w:rPr>
          <w:u w:val="single"/>
        </w:rPr>
        <w:t>Администрация поселения ведет совместную работу:</w:t>
      </w:r>
    </w:p>
    <w:p w:rsidR="00CD0C90" w:rsidRDefault="00CD0C90" w:rsidP="00CD0C90">
      <w:pPr>
        <w:numPr>
          <w:ilvl w:val="0"/>
          <w:numId w:val="3"/>
        </w:numPr>
        <w:ind w:left="0"/>
        <w:jc w:val="both"/>
      </w:pPr>
      <w:r>
        <w:t xml:space="preserve">С Березовским районным центром занятости населения: </w:t>
      </w:r>
    </w:p>
    <w:p w:rsidR="00CD0C90" w:rsidRDefault="00CD0C90" w:rsidP="00CD0C90">
      <w:pPr>
        <w:numPr>
          <w:ilvl w:val="0"/>
          <w:numId w:val="3"/>
        </w:numPr>
        <w:ind w:left="0"/>
        <w:jc w:val="both"/>
      </w:pPr>
      <w:r>
        <w:t>С управлением Пенсионного Фонда РФ в Березовском районе</w:t>
      </w:r>
    </w:p>
    <w:p w:rsidR="00CD0C90" w:rsidRDefault="00CD0C90" w:rsidP="00CD0C90">
      <w:pPr>
        <w:numPr>
          <w:ilvl w:val="0"/>
          <w:numId w:val="3"/>
        </w:numPr>
        <w:ind w:left="0"/>
        <w:jc w:val="both"/>
      </w:pPr>
      <w:r>
        <w:t>С негосударственным пенсионным фондом в Березовском районе</w:t>
      </w:r>
    </w:p>
    <w:p w:rsidR="00CD0C90" w:rsidRDefault="00CD0C90" w:rsidP="00CD0C90">
      <w:pPr>
        <w:numPr>
          <w:ilvl w:val="0"/>
          <w:numId w:val="3"/>
        </w:numPr>
        <w:ind w:left="0"/>
        <w:jc w:val="both"/>
      </w:pPr>
      <w:r>
        <w:t>С отделом опеки и попечительства Комитета образования Березовском районе</w:t>
      </w:r>
    </w:p>
    <w:p w:rsidR="00CD0C90" w:rsidRDefault="00CD0C90" w:rsidP="00CD0C90">
      <w:pPr>
        <w:numPr>
          <w:ilvl w:val="0"/>
          <w:numId w:val="3"/>
        </w:numPr>
        <w:ind w:left="0"/>
        <w:jc w:val="both"/>
      </w:pPr>
      <w:r>
        <w:t>С отделом ЗАГС Березовского района</w:t>
      </w:r>
    </w:p>
    <w:p w:rsidR="00CD0C90" w:rsidRDefault="00CD0C90" w:rsidP="00CD0C90">
      <w:pPr>
        <w:numPr>
          <w:ilvl w:val="0"/>
          <w:numId w:val="3"/>
        </w:numPr>
        <w:ind w:left="0"/>
        <w:jc w:val="both"/>
      </w:pPr>
      <w:r>
        <w:t>С миграционной службой</w:t>
      </w:r>
    </w:p>
    <w:p w:rsidR="00CD0C90" w:rsidRDefault="00CD0C90" w:rsidP="00CD0C90">
      <w:pPr>
        <w:numPr>
          <w:ilvl w:val="0"/>
          <w:numId w:val="3"/>
        </w:numPr>
        <w:ind w:left="0"/>
        <w:jc w:val="both"/>
      </w:pPr>
      <w:r>
        <w:lastRenderedPageBreak/>
        <w:t>По вопросам участия в предупреждении и ликвидации чрезвычайных ситуаций</w:t>
      </w:r>
    </w:p>
    <w:p w:rsidR="00CD0C90" w:rsidRDefault="00CD0C90" w:rsidP="00CD0C90">
      <w:pPr>
        <w:numPr>
          <w:ilvl w:val="0"/>
          <w:numId w:val="3"/>
        </w:numPr>
        <w:ind w:left="0"/>
        <w:jc w:val="both"/>
      </w:pPr>
      <w:r>
        <w:t>Со структурами по оформлению документов на землю, дома, виды недвижимости.</w:t>
      </w:r>
    </w:p>
    <w:p w:rsidR="00CD0C90" w:rsidRDefault="00CD0C90" w:rsidP="00CD0C90">
      <w:pPr>
        <w:numPr>
          <w:ilvl w:val="0"/>
          <w:numId w:val="3"/>
        </w:numPr>
        <w:ind w:left="0"/>
        <w:jc w:val="both"/>
      </w:pPr>
      <w:r>
        <w:t xml:space="preserve">С </w:t>
      </w:r>
      <w:proofErr w:type="spellStart"/>
      <w:r>
        <w:t>Охотинспекцией</w:t>
      </w:r>
      <w:proofErr w:type="spellEnd"/>
      <w:r>
        <w:t xml:space="preserve">  </w:t>
      </w:r>
    </w:p>
    <w:p w:rsidR="00CD0C90" w:rsidRDefault="00CD0C90" w:rsidP="00CD0C90">
      <w:pPr>
        <w:numPr>
          <w:ilvl w:val="0"/>
          <w:numId w:val="3"/>
        </w:numPr>
        <w:ind w:left="0"/>
        <w:jc w:val="both"/>
      </w:pPr>
      <w:r>
        <w:t xml:space="preserve">С социальной службой «Альянс» </w:t>
      </w:r>
    </w:p>
    <w:p w:rsidR="00CD0C90" w:rsidRDefault="00CD0C90" w:rsidP="00CD0C90">
      <w:pPr>
        <w:numPr>
          <w:ilvl w:val="0"/>
          <w:numId w:val="3"/>
        </w:numPr>
        <w:ind w:left="0"/>
        <w:jc w:val="both"/>
      </w:pPr>
      <w:r>
        <w:t>С районным судом.</w:t>
      </w:r>
    </w:p>
    <w:p w:rsidR="00CD0C90" w:rsidRDefault="00CD0C90" w:rsidP="00CD0C90">
      <w:pPr>
        <w:numPr>
          <w:ilvl w:val="0"/>
          <w:numId w:val="3"/>
        </w:numPr>
        <w:ind w:left="0"/>
        <w:jc w:val="both"/>
      </w:pPr>
      <w:r>
        <w:t>С Территориальной комиссией по делам несовершеннолетних и защите их прав.</w:t>
      </w:r>
    </w:p>
    <w:p w:rsidR="00CD0C90" w:rsidRDefault="00CD0C90" w:rsidP="00CD0C90">
      <w:pPr>
        <w:numPr>
          <w:ilvl w:val="0"/>
          <w:numId w:val="3"/>
        </w:numPr>
        <w:ind w:left="0"/>
        <w:jc w:val="both"/>
      </w:pPr>
      <w:r>
        <w:t>Совет ветеранов</w:t>
      </w:r>
    </w:p>
    <w:p w:rsidR="00CD0C90" w:rsidRDefault="00CD0C90" w:rsidP="00CD0C90">
      <w:pPr>
        <w:numPr>
          <w:ilvl w:val="0"/>
          <w:numId w:val="3"/>
        </w:numPr>
        <w:ind w:left="0"/>
        <w:jc w:val="both"/>
      </w:pPr>
      <w:r>
        <w:t>Полицией</w:t>
      </w:r>
    </w:p>
    <w:p w:rsidR="00CD0C90" w:rsidRDefault="00CD0C90" w:rsidP="00CD0C90">
      <w:pPr>
        <w:jc w:val="both"/>
        <w:rPr>
          <w:u w:val="single"/>
        </w:rPr>
      </w:pPr>
    </w:p>
    <w:p w:rsidR="00CD0C90" w:rsidRDefault="00CD0C90" w:rsidP="00CD0C90">
      <w:pPr>
        <w:jc w:val="both"/>
      </w:pPr>
    </w:p>
    <w:p w:rsidR="00CD0C90" w:rsidRDefault="00CD0C90" w:rsidP="00CD0C90">
      <w:pPr>
        <w:pStyle w:val="a6"/>
        <w:numPr>
          <w:ilvl w:val="0"/>
          <w:numId w:val="4"/>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 течение года собираются и готовится статистические материалы: социальные паспорта, информационные справки по населенным пунктам, сведения по ЖКХ и др. Статистические отчеты о выполненной работе и ответы на поступающие запросы предоставлены в установленные сроки.</w:t>
      </w:r>
    </w:p>
    <w:p w:rsidR="00CD0C90" w:rsidRDefault="00CD0C90" w:rsidP="00CD0C90">
      <w:pPr>
        <w:jc w:val="both"/>
      </w:pPr>
    </w:p>
    <w:p w:rsidR="00CD0C90" w:rsidRDefault="00CD0C90" w:rsidP="00CD0C90">
      <w:pPr>
        <w:pStyle w:val="a6"/>
        <w:numPr>
          <w:ilvl w:val="0"/>
          <w:numId w:val="4"/>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Ведется работа с депутатами Думы ХМАО, поселения:</w:t>
      </w:r>
    </w:p>
    <w:p w:rsidR="00CD0C90" w:rsidRDefault="00CD0C90" w:rsidP="00CD0C90">
      <w:pPr>
        <w:pStyle w:val="a6"/>
        <w:numPr>
          <w:ilvl w:val="0"/>
          <w:numId w:val="5"/>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проведено 2 публичных слушания по изменениям в Уставах поселения Хулимсунт и Березовского района.</w:t>
      </w:r>
    </w:p>
    <w:p w:rsidR="00CD0C90" w:rsidRDefault="00CD0C90" w:rsidP="00CD0C90">
      <w:pPr>
        <w:pStyle w:val="a6"/>
        <w:numPr>
          <w:ilvl w:val="0"/>
          <w:numId w:val="5"/>
        </w:numPr>
        <w:spacing w:after="0" w:line="240" w:lineRule="auto"/>
        <w:ind w:left="0"/>
        <w:contextualSpacing/>
        <w:jc w:val="both"/>
        <w:rPr>
          <w:rFonts w:ascii="Times New Roman" w:hAnsi="Times New Roman" w:cs="Times New Roman"/>
          <w:sz w:val="24"/>
          <w:szCs w:val="24"/>
        </w:rPr>
      </w:pPr>
      <w:r>
        <w:rPr>
          <w:rStyle w:val="a8"/>
          <w:rFonts w:eastAsia="Calibri"/>
          <w:i w:val="0"/>
          <w:sz w:val="24"/>
          <w:szCs w:val="24"/>
        </w:rPr>
        <w:t>В 2021 году депутатами Совета поселения четвертого созыва проведено 5</w:t>
      </w:r>
      <w:r>
        <w:rPr>
          <w:rStyle w:val="a8"/>
          <w:rFonts w:eastAsia="Calibri"/>
          <w:sz w:val="24"/>
          <w:szCs w:val="24"/>
        </w:rPr>
        <w:t xml:space="preserve"> </w:t>
      </w:r>
      <w:r>
        <w:rPr>
          <w:rFonts w:ascii="Times New Roman" w:hAnsi="Times New Roman" w:cs="Times New Roman"/>
          <w:sz w:val="24"/>
          <w:szCs w:val="24"/>
        </w:rPr>
        <w:t xml:space="preserve">заседаний Совета поселения: 11 февраля, 29 апреля, 17 сентября, 14 декабря, 22 декабря. </w:t>
      </w:r>
      <w:r>
        <w:rPr>
          <w:rStyle w:val="a8"/>
          <w:rFonts w:eastAsia="Calibri"/>
          <w:i w:val="0"/>
          <w:sz w:val="24"/>
          <w:szCs w:val="24"/>
        </w:rPr>
        <w:t>На заседаниях Совета поселения рассмотрено 41 вопрос, по всем вопросам приняты решения.</w:t>
      </w:r>
    </w:p>
    <w:p w:rsidR="00CD0C90" w:rsidRDefault="00CD0C90" w:rsidP="00CD0C90">
      <w:pPr>
        <w:pStyle w:val="a6"/>
        <w:numPr>
          <w:ilvl w:val="0"/>
          <w:numId w:val="5"/>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Pr>
          <w:rFonts w:ascii="Times New Roman" w:hAnsi="Times New Roman" w:cs="Times New Roman"/>
          <w:bCs/>
          <w:sz w:val="24"/>
          <w:szCs w:val="24"/>
          <w:bdr w:val="none" w:sz="0" w:space="0" w:color="auto" w:frame="1"/>
        </w:rPr>
        <w:t xml:space="preserve">"Официальный Бюллетень органов местного самоуправления сельского поселения Хулимсунт». За 2021 год было опубликовано 19  Бюллетеней органов местного самоуправления сельского поселения Хулимсунт и размещены  </w:t>
      </w:r>
      <w:r>
        <w:rPr>
          <w:rFonts w:ascii="Times New Roman" w:hAnsi="Times New Roman" w:cs="Times New Roman"/>
          <w:sz w:val="24"/>
          <w:szCs w:val="24"/>
        </w:rPr>
        <w:t xml:space="preserve">в информационно - телекоммуникационной сети Интернет на сайте органов местного самоуправления сельского поселения Хулимсунт </w:t>
      </w:r>
      <w:hyperlink r:id="rId5"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hulimsunt</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стендах в зданиях администраций, библиотеках.</w:t>
      </w:r>
    </w:p>
    <w:p w:rsidR="00CD0C90" w:rsidRDefault="00CD0C90" w:rsidP="00CD0C90">
      <w:pPr>
        <w:pStyle w:val="a6"/>
        <w:numPr>
          <w:ilvl w:val="0"/>
          <w:numId w:val="5"/>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принятые в 2021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123 шт. </w:t>
      </w:r>
    </w:p>
    <w:p w:rsidR="00CD0C90" w:rsidRDefault="00CD0C90" w:rsidP="00CD0C90">
      <w:pPr>
        <w:pStyle w:val="a6"/>
        <w:spacing w:after="0" w:line="240" w:lineRule="auto"/>
        <w:ind w:left="0"/>
        <w:contextualSpacing/>
        <w:jc w:val="both"/>
        <w:rPr>
          <w:rFonts w:ascii="Times New Roman" w:hAnsi="Times New Roman" w:cs="Times New Roman"/>
          <w:sz w:val="24"/>
          <w:szCs w:val="24"/>
        </w:rPr>
      </w:pPr>
    </w:p>
    <w:p w:rsidR="00CD0C90" w:rsidRDefault="00CD0C90" w:rsidP="00CD0C90">
      <w:pPr>
        <w:pStyle w:val="a4"/>
        <w:numPr>
          <w:ilvl w:val="0"/>
          <w:numId w:val="4"/>
        </w:numPr>
        <w:spacing w:before="0" w:beforeAutospacing="0" w:after="0" w:afterAutospacing="0"/>
        <w:ind w:left="0"/>
        <w:jc w:val="both"/>
      </w:pPr>
      <w:r>
        <w:rPr>
          <w:kern w:val="32"/>
        </w:rPr>
        <w:t xml:space="preserve">Ежедневно специально уполномоченные должностные лица местного самоуправления осуществляет прием граждан по вопросам совершения действий отдела ЗАГС, проводятся консультации граждан и юридических лиц, ведется нотариальное делопроизводство и нотариальный архив. </w:t>
      </w:r>
    </w:p>
    <w:p w:rsidR="00CD0C90" w:rsidRDefault="00CD0C90" w:rsidP="00CD0C90">
      <w:pPr>
        <w:pStyle w:val="a4"/>
        <w:spacing w:before="0" w:beforeAutospacing="0" w:after="0" w:afterAutospacing="0"/>
        <w:jc w:val="both"/>
        <w:rPr>
          <w:rFonts w:eastAsiaTheme="minorEastAsia"/>
          <w:kern w:val="24"/>
        </w:rPr>
      </w:pPr>
      <w:r>
        <w:t>В течении года составлено 35 актов гражданского состояния</w:t>
      </w:r>
      <w:r>
        <w:rPr>
          <w:kern w:val="32"/>
        </w:rPr>
        <w:t xml:space="preserve">. </w:t>
      </w:r>
      <w:r>
        <w:rPr>
          <w:rFonts w:eastAsiaTheme="minorEastAsia"/>
          <w:kern w:val="24"/>
        </w:rPr>
        <w:t xml:space="preserve">На первичном воинском учете состоит - 561 граждан, из них: подлежат к призыву на военную службу - 50, принято на учет 15, снято с воинского учета 20 человек, в ряды Российской армии вступили 5 юношей, убыли 4 мужчин. </w:t>
      </w:r>
    </w:p>
    <w:p w:rsidR="00CD0C90" w:rsidRDefault="00CD0C90" w:rsidP="00CD0C90">
      <w:pPr>
        <w:pStyle w:val="a4"/>
        <w:spacing w:before="0" w:beforeAutospacing="0" w:after="0" w:afterAutospacing="0"/>
        <w:jc w:val="both"/>
        <w:rPr>
          <w:rFonts w:eastAsiaTheme="minorEastAsia"/>
          <w:kern w:val="24"/>
        </w:rPr>
      </w:pPr>
      <w:r>
        <w:rPr>
          <w:rFonts w:eastAsiaTheme="minorEastAsia"/>
          <w:kern w:val="24"/>
        </w:rPr>
        <w:t xml:space="preserve">Выданы страховые полисы </w:t>
      </w:r>
      <w:proofErr w:type="spellStart"/>
      <w:r>
        <w:rPr>
          <w:rFonts w:eastAsiaTheme="minorEastAsia"/>
          <w:kern w:val="24"/>
        </w:rPr>
        <w:t>Согазмед</w:t>
      </w:r>
      <w:proofErr w:type="spellEnd"/>
      <w:r>
        <w:rPr>
          <w:rFonts w:eastAsiaTheme="minorEastAsia"/>
          <w:kern w:val="24"/>
        </w:rPr>
        <w:t xml:space="preserve"> 85 шт. </w:t>
      </w:r>
    </w:p>
    <w:p w:rsidR="00CD0C90" w:rsidRDefault="00CD0C90" w:rsidP="00CD0C90">
      <w:pPr>
        <w:pStyle w:val="a4"/>
        <w:spacing w:before="0" w:beforeAutospacing="0" w:after="0" w:afterAutospacing="0"/>
        <w:jc w:val="both"/>
      </w:pPr>
      <w:r>
        <w:t>Во исполнение поставленных задач, за период с 01.01.2021 года по 30.12.2021 год совершено 567 нотариальных действий, из которых:</w:t>
      </w:r>
    </w:p>
    <w:p w:rsidR="00CD0C90" w:rsidRDefault="00CD0C90" w:rsidP="00CD0C90">
      <w:pPr>
        <w:jc w:val="both"/>
      </w:pPr>
    </w:p>
    <w:p w:rsidR="00CD0C90" w:rsidRDefault="00CD0C90" w:rsidP="00CD0C90">
      <w:pPr>
        <w:pStyle w:val="a6"/>
        <w:numPr>
          <w:ilvl w:val="0"/>
          <w:numId w:val="6"/>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Удостоверено доверенностей – 387;</w:t>
      </w:r>
    </w:p>
    <w:p w:rsidR="00CD0C90" w:rsidRDefault="00CD0C90" w:rsidP="00CD0C90">
      <w:pPr>
        <w:pStyle w:val="a6"/>
        <w:numPr>
          <w:ilvl w:val="0"/>
          <w:numId w:val="6"/>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Засвидетельствовано верности копий документов и выписок из них –138;</w:t>
      </w:r>
    </w:p>
    <w:p w:rsidR="00CD0C90" w:rsidRDefault="00CD0C90" w:rsidP="00CD0C90">
      <w:pPr>
        <w:pStyle w:val="a6"/>
        <w:numPr>
          <w:ilvl w:val="0"/>
          <w:numId w:val="6"/>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Засвидетельствовано подлинность подписи – 42;</w:t>
      </w:r>
    </w:p>
    <w:p w:rsidR="00CD0C90" w:rsidRDefault="00CD0C90" w:rsidP="00CD0C90">
      <w:pPr>
        <w:jc w:val="both"/>
      </w:pPr>
      <w:r>
        <w:t xml:space="preserve">    </w:t>
      </w:r>
    </w:p>
    <w:p w:rsidR="00CD0C90" w:rsidRDefault="00CD0C90" w:rsidP="00CD0C90">
      <w:pPr>
        <w:pStyle w:val="a6"/>
        <w:numPr>
          <w:ilvl w:val="0"/>
          <w:numId w:val="4"/>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По земельным отношениям проделана следующая работа:</w:t>
      </w:r>
    </w:p>
    <w:p w:rsidR="00CD0C90" w:rsidRDefault="00CD0C90" w:rsidP="00CD0C90">
      <w:pPr>
        <w:pStyle w:val="a6"/>
        <w:spacing w:after="0" w:line="240" w:lineRule="auto"/>
        <w:ind w:left="0"/>
        <w:contextualSpacing/>
        <w:jc w:val="both"/>
        <w:rPr>
          <w:rFonts w:ascii="Times New Roman" w:hAnsi="Times New Roman" w:cs="Times New Roman"/>
          <w:sz w:val="24"/>
          <w:szCs w:val="24"/>
        </w:rPr>
      </w:pP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Помощь в оформлении аренды земельных участков, выделенных под ИЖС- 5:</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Заключен 3 договор аренды земельных участков, выделенных под ИЖС,</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Помощь в оформлении документов на право собственности на недвижимость 15;</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Оформлено право собственности на 3 земельных участка;</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Взаимодействие с ООО «</w:t>
      </w:r>
      <w:proofErr w:type="spellStart"/>
      <w:r>
        <w:rPr>
          <w:rFonts w:ascii="Times New Roman" w:hAnsi="Times New Roman" w:cs="Times New Roman"/>
          <w:sz w:val="24"/>
          <w:szCs w:val="24"/>
        </w:rPr>
        <w:t>ГеоКадастром</w:t>
      </w:r>
      <w:proofErr w:type="spellEnd"/>
      <w:r>
        <w:rPr>
          <w:rFonts w:ascii="Times New Roman" w:hAnsi="Times New Roman" w:cs="Times New Roman"/>
          <w:sz w:val="24"/>
          <w:szCs w:val="24"/>
        </w:rPr>
        <w:t xml:space="preserve">» по межеванию земельных участков 15 межевых дел находится в оформлении: </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Проверены 5 земельных участков в рамках земельного контроля;</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Статистические отчеты о выполненной работе и ответы на поступающие запросы предоставлены в установленные сроки.</w:t>
      </w:r>
    </w:p>
    <w:p w:rsidR="00CD0C90" w:rsidRDefault="00CD0C90" w:rsidP="00CD0C90">
      <w:pPr>
        <w:jc w:val="both"/>
      </w:pPr>
    </w:p>
    <w:p w:rsidR="00CD0C90" w:rsidRDefault="00CD0C90" w:rsidP="00CD0C90">
      <w:pPr>
        <w:pStyle w:val="a6"/>
        <w:numPr>
          <w:ilvl w:val="0"/>
          <w:numId w:val="4"/>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Работа по жилищным вопросам.</w:t>
      </w:r>
    </w:p>
    <w:p w:rsidR="00CD0C90" w:rsidRDefault="00CD0C90" w:rsidP="00CD0C90">
      <w:pPr>
        <w:jc w:val="both"/>
      </w:pP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На 01.01.2021 года состояло на учете в качестве нуждающихся в жилых помещениях - 23 семьи;</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Проведена перерегистрация граждан, состоящих на учете в качестве нуждающихся в жилых помещениях;</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На 01.01.2022 года на учете состоит 23 семьи;</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Помощь в сборе документов для постановки на учет в качестве нуждающихся в жилых помещениях;</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Составление проектов Распоряжений по упорядочению адресных хозяйств села: приведение в порядок нумерации земельных участков и жилых домов;</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Ответы на запросы и дача информации для отдела жилищных программ администрации Березовского района;</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по жилищным программам</w:t>
      </w:r>
    </w:p>
    <w:p w:rsidR="00CD0C90" w:rsidRDefault="00CD0C90" w:rsidP="00CD0C90">
      <w:pPr>
        <w:pStyle w:val="a6"/>
        <w:numPr>
          <w:ilvl w:val="0"/>
          <w:numId w:val="7"/>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преданы на приватизацию 4 жилых объекта.</w:t>
      </w:r>
    </w:p>
    <w:p w:rsidR="00CD0C90" w:rsidRDefault="00CD0C90" w:rsidP="00CD0C90">
      <w:pPr>
        <w:jc w:val="both"/>
      </w:pPr>
    </w:p>
    <w:p w:rsidR="00CD0C90" w:rsidRDefault="00CD0C90" w:rsidP="00CD0C90">
      <w:pPr>
        <w:jc w:val="both"/>
      </w:pPr>
      <w:r>
        <w:t xml:space="preserve">  </w:t>
      </w:r>
    </w:p>
    <w:p w:rsidR="00CD0C90" w:rsidRDefault="00CD0C90" w:rsidP="00CD0C90">
      <w:pPr>
        <w:pStyle w:val="a6"/>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Сельское поселение активно участвует в организации общественных работ.</w:t>
      </w:r>
    </w:p>
    <w:p w:rsidR="00CD0C90" w:rsidRDefault="00CD0C90" w:rsidP="00CD0C90">
      <w:pPr>
        <w:jc w:val="both"/>
      </w:pPr>
      <w:r>
        <w:t xml:space="preserve">Привлекая совместно с Березовским ЦЗН безработных граждан. В с. </w:t>
      </w:r>
      <w:proofErr w:type="spellStart"/>
      <w:r>
        <w:t>Няксимволь</w:t>
      </w:r>
      <w:proofErr w:type="spellEnd"/>
      <w:r>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2021 задействовано в работе по благоустройству села 86 безработных граждан и 40 несовершеннолетних детей из малообеспеченных и многодетных семей. </w:t>
      </w:r>
    </w:p>
    <w:p w:rsidR="00CD0C90" w:rsidRDefault="00CD0C90" w:rsidP="00CD0C90">
      <w:pPr>
        <w:jc w:val="both"/>
      </w:pPr>
    </w:p>
    <w:p w:rsidR="00CD0C90" w:rsidRDefault="00CD0C90" w:rsidP="00CD0C90">
      <w:pPr>
        <w:jc w:val="both"/>
      </w:pPr>
      <w:r>
        <w:t xml:space="preserve"> Безработными гражданами выполнены следующие работы:</w:t>
      </w:r>
    </w:p>
    <w:p w:rsidR="00CD0C90" w:rsidRDefault="00CD0C90" w:rsidP="00CD0C90">
      <w:pPr>
        <w:pStyle w:val="a6"/>
        <w:numPr>
          <w:ilvl w:val="0"/>
          <w:numId w:val="8"/>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Февраль – Чистка пешеходных дорожек на территории села. Уборка снежных завалов с проезжей части, расширение дорожек, готовят место под складирование тротуарного полотна, убирают уличное Новогоднее оформление, чистят от снега территорию сквера, </w:t>
      </w:r>
    </w:p>
    <w:p w:rsidR="00CD0C90" w:rsidRDefault="00CD0C90" w:rsidP="00CD0C90">
      <w:pPr>
        <w:pStyle w:val="a6"/>
        <w:numPr>
          <w:ilvl w:val="0"/>
          <w:numId w:val="8"/>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Март - Чистка пешеходных дорожек на территории села. Уборка снежных завалов с проезжей части, расширение дорожек, чистят от снега территорию сквера, чистка дорожки к вертолетной площадке,</w:t>
      </w:r>
    </w:p>
    <w:p w:rsidR="00CD0C90" w:rsidRDefault="00CD0C90" w:rsidP="00CD0C90">
      <w:pPr>
        <w:pStyle w:val="a6"/>
        <w:numPr>
          <w:ilvl w:val="0"/>
          <w:numId w:val="8"/>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Апрель –  Уборка улиц от мусора, вывоз мусора с территории села, вырубка молодого леса в районе вертолетной площадки, замена   лампочек на вертолетной площадке, уборка береговой зоны от мусора, уличное оформление   к 9 мая,</w:t>
      </w:r>
    </w:p>
    <w:p w:rsidR="00CD0C90" w:rsidRDefault="00CD0C90" w:rsidP="00CD0C90">
      <w:pPr>
        <w:pStyle w:val="a6"/>
        <w:numPr>
          <w:ilvl w:val="0"/>
          <w:numId w:val="8"/>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Май- демонтаж старых тротуаров, распиловка и вывоз с территории села, чистят проезжие плиты от грязи, высаживание деревьев, убирают оформление к 9 мая, чистят проезжую дорожную часть, метут улицы, помощь пенсионеру – ремонт забора, замена столбов, покраска знаков на вертолетной площадке, ремонт ограждения вертолетной площадки, развозят новое тротуарное полотно по улицам, </w:t>
      </w:r>
    </w:p>
    <w:p w:rsidR="00CD0C90" w:rsidRDefault="00CD0C90" w:rsidP="00CD0C90">
      <w:pPr>
        <w:pStyle w:val="a6"/>
        <w:numPr>
          <w:ilvl w:val="0"/>
          <w:numId w:val="8"/>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Июнь -  устройство нового тротуарного полотна, уборка улиц от мусора под метлу, уборка территории свалки, демонтаж старых тротуаров, вывоз   с территории села, вывоз мусора, развоз нового тротуарного полотна по улицам, уборка от мусора территории почты, развоз воды жителям – противопожарные мероприятия, полив цветов, распространение противопожарных листовок среди населения, прополка клумб, покраска беседок по улице Береговой,  </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Июль –   Уборка территории свалки, Уборка улиц от мусора под метлу. Уборка территории сгоревшего дома по улице Советской: вывоз сгоревших бревен, распиловка, очистка территории от мусора.</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Август –   Покраска здания администрации снаружи, покраска наличников, уборка улиц от мусора под метлу. Скашивание травы в сквере администрации, клуба и почты. Поливка цветов. Благоустройство территории кладбища, вывоз мусора. </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Сентябрь – уборка территории поселка от листьев и мусора, перекапывание клумб, уборка старых цветов, подготовка к весне, чистка от грязи плит на въезде в поселок, привоз земли на клумбы в парке памяти павшим, вывоз мусора с территории села, ремонт тротуаров по улицам (подбивают гвоздями, выравнивают), устройство клумб в палисаднике администрации, установка мемориальной доски </w:t>
      </w:r>
      <w:proofErr w:type="spellStart"/>
      <w:r>
        <w:rPr>
          <w:rFonts w:ascii="Times New Roman" w:hAnsi="Times New Roman" w:cs="Times New Roman"/>
          <w:sz w:val="24"/>
          <w:szCs w:val="24"/>
        </w:rPr>
        <w:t>Сибярякова</w:t>
      </w:r>
      <w:proofErr w:type="spellEnd"/>
      <w:r>
        <w:rPr>
          <w:rFonts w:ascii="Times New Roman" w:hAnsi="Times New Roman" w:cs="Times New Roman"/>
          <w:sz w:val="24"/>
          <w:szCs w:val="24"/>
        </w:rPr>
        <w:t>.</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Октябрь –  Вырубка молодой поросли на взлетной полосе аэродрома, вывоз мусора с территории аэродрома, Уборка улиц от мусора под метлу, изготовление метел, ремонтные работы в Сельском клубе внутри здания, вывоз мусора с территории села, генеральная уборка почты, аэропорта.</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Ноябрь –  Содержание проруби, чистка тротуаров от снега по улицам, забивают снегом фигуры, монтируют уличную новогоднюю елку, наряжают, вешают гирлянды, вырезают фигуры, красят.</w:t>
      </w:r>
    </w:p>
    <w:p w:rsidR="00CD0C90" w:rsidRDefault="00CD0C90" w:rsidP="00CD0C90">
      <w:pPr>
        <w:pStyle w:val="a6"/>
        <w:numPr>
          <w:ilvl w:val="0"/>
          <w:numId w:val="3"/>
        </w:numPr>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Декабрь –  оказание помощи в устройстве иллюминации, содержание проруби, чистка тротуаров от снега по улицам, чистка территории снежного городка от снега, забивают снегом фигуры, устройство завалин из снега вокруг администрации и детского сада, сельского клуба, почты, помощь одинокой пенсионерке: уборка в доме и во дворе.</w:t>
      </w:r>
    </w:p>
    <w:p w:rsidR="00CD0C90" w:rsidRDefault="00CD0C90" w:rsidP="00CD0C90"/>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 xml:space="preserve">В 2021 году закончены работы по реконструкции врачебной амбулатории под детский сад в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заказчик Березовский район. В рамках инвестиционной программы округа закончены работы по капитальному ремонту сетей электроснабжения в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заменены опоры, установлен дизель генератор на 200 кВт взамен 100 </w:t>
      </w:r>
      <w:proofErr w:type="spellStart"/>
      <w:r>
        <w:rPr>
          <w:rFonts w:ascii="Times New Roman" w:hAnsi="Times New Roman" w:cs="Times New Roman"/>
          <w:sz w:val="24"/>
          <w:szCs w:val="24"/>
        </w:rPr>
        <w:t>кВатника</w:t>
      </w:r>
      <w:proofErr w:type="spellEnd"/>
      <w:r>
        <w:rPr>
          <w:rFonts w:ascii="Times New Roman" w:hAnsi="Times New Roman" w:cs="Times New Roman"/>
          <w:sz w:val="24"/>
          <w:szCs w:val="24"/>
        </w:rPr>
        <w:t xml:space="preserve"> (передан в аренду поселению </w:t>
      </w:r>
      <w:proofErr w:type="spellStart"/>
      <w:r>
        <w:rPr>
          <w:rFonts w:ascii="Times New Roman" w:hAnsi="Times New Roman" w:cs="Times New Roman"/>
          <w:sz w:val="24"/>
          <w:szCs w:val="24"/>
        </w:rPr>
        <w:t>Саранпауль</w:t>
      </w:r>
      <w:proofErr w:type="spellEnd"/>
      <w:r>
        <w:rPr>
          <w:rFonts w:ascii="Times New Roman" w:hAnsi="Times New Roman" w:cs="Times New Roman"/>
          <w:sz w:val="24"/>
          <w:szCs w:val="24"/>
        </w:rPr>
        <w:t xml:space="preserve">). Выполнен ремонт гаража в </w:t>
      </w:r>
      <w:proofErr w:type="spellStart"/>
      <w:r>
        <w:rPr>
          <w:rFonts w:ascii="Times New Roman" w:hAnsi="Times New Roman" w:cs="Times New Roman"/>
          <w:sz w:val="24"/>
          <w:szCs w:val="24"/>
        </w:rPr>
        <w:t>пождэпо</w:t>
      </w:r>
      <w:proofErr w:type="spellEnd"/>
      <w:r>
        <w:rPr>
          <w:rFonts w:ascii="Times New Roman" w:hAnsi="Times New Roman" w:cs="Times New Roman"/>
          <w:sz w:val="24"/>
          <w:szCs w:val="24"/>
        </w:rPr>
        <w:t>.</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lang w:eastAsia="en-US"/>
        </w:rPr>
        <w:t xml:space="preserve">По программе подготовки к осенне-зимнему периоду проведен капитальный ремонт сетей тепло и водоснабжения в </w:t>
      </w:r>
      <w:proofErr w:type="spellStart"/>
      <w:r>
        <w:rPr>
          <w:rFonts w:ascii="Times New Roman" w:hAnsi="Times New Roman" w:cs="Times New Roman"/>
          <w:sz w:val="24"/>
          <w:szCs w:val="24"/>
          <w:lang w:eastAsia="en-US"/>
        </w:rPr>
        <w:t>мкр</w:t>
      </w:r>
      <w:proofErr w:type="spellEnd"/>
      <w:r>
        <w:rPr>
          <w:rFonts w:ascii="Times New Roman" w:hAnsi="Times New Roman" w:cs="Times New Roman"/>
          <w:sz w:val="24"/>
          <w:szCs w:val="24"/>
          <w:lang w:eastAsia="en-US"/>
        </w:rPr>
        <w:t>. №3, в результате проделанной работы в бюджет поселения привлечены денежные средства в размере 2 000 000 рублей.</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территории поселения организован филиал соцзащиты Березовского района, территория ответственности: деревня Хулимсунт, село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поселок Приполярный. Это очень удобно, услуги этого специалиста постоянно востребованы. </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 xml:space="preserve">В 2021 году проведено 17 обследований жилья, приняты на учет в улучшении жилья    2 семьи. Оказана помощь в постановке на учет в ипотечное агентство 5 гражданам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для получения субсидий – 1 семье, по программе переселения 1 семья.   В службу социальной защиты населения подаются ходатайства об оказании материальной помощи малоимущим гражданам на улучшение жилищных условий – помощь в 2021 году была оказана 8 гражданам села в размере от 15 до 40 тысяч рублей. Кроме этого совместно с работником социальной защиты населения ведется контроль за использованием выделенной помощи, ведутся переговоры с предпринимателями, продавцами.</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Совместно с отделом архитектуры Березовского района отработаны все изменения и дополнения в генеральный план застройки. Определены места под ИЖЗ, уточнены границы поселков, территории под размещение отходов, приюта для бездомных животных, под дачный кооператив, территории ритуальных услуг и т. д. В данный момент идет процедура согласования предложений с Федеральными структурами.</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Ведется прием граждан по личным вопросам: поступило 16 заявлений, из них решено положительно – 7, 9 обращения направлены для рассмотрения в вышестоящие органы Березовского района (это вопросы предоставления земельных участков под застройку).</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Обработаны 2207 и составлены 1320 официальных письма.</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Разработаны и изданы муниципальные правовые акты: постановлений - 96; распоряжений -  113; распоряжений по административно – хозяйственной деятельности – 187,  заключено 97 договоров и 12 соглашений; принимали участие в 12 судебных заседаниях; направлено на юридическую экспертизу 150 проектов; оказана   бесплатная   юридическая помощь 45-ти гражданам; в течении года проводилась совместные мероприятия с Администрацией Березовского района, Налоговой инспекцией, Федеральное казначейством, Пенсионный фондом, Центр занятости населения и иные учреждениями.</w:t>
      </w:r>
    </w:p>
    <w:p w:rsidR="00CD0C90" w:rsidRDefault="00CD0C90" w:rsidP="00CD0C90">
      <w:pPr>
        <w:pStyle w:val="a6"/>
        <w:numPr>
          <w:ilvl w:val="0"/>
          <w:numId w:val="4"/>
        </w:numPr>
        <w:spacing w:after="240"/>
        <w:ind w:left="0" w:right="-285"/>
        <w:jc w:val="both"/>
        <w:rPr>
          <w:rFonts w:ascii="Times New Roman" w:hAnsi="Times New Roman" w:cs="Times New Roman"/>
          <w:sz w:val="24"/>
          <w:szCs w:val="24"/>
        </w:rPr>
      </w:pPr>
      <w:r>
        <w:rPr>
          <w:rFonts w:ascii="Times New Roman" w:hAnsi="Times New Roman" w:cs="Times New Roman"/>
          <w:sz w:val="24"/>
          <w:szCs w:val="24"/>
        </w:rPr>
        <w:t>Для обнародования нормативных правовых актов используются официальный сайт Администрации, информационные стенды и информационный бюллетень.</w:t>
      </w:r>
    </w:p>
    <w:p w:rsidR="00CD0C90" w:rsidRDefault="00CD0C90" w:rsidP="00CD0C90">
      <w:pPr>
        <w:spacing w:after="240"/>
        <w:ind w:right="-285" w:firstLine="709"/>
        <w:jc w:val="both"/>
      </w:pPr>
      <w:r>
        <w:t>Не изменяя традиции обращаюсь с просьбой ко всем жителям и руководителям сельского поселения Хулимсунт:</w:t>
      </w:r>
    </w:p>
    <w:p w:rsidR="00CD0C90" w:rsidRDefault="00CD0C90" w:rsidP="00CD0C90">
      <w:pPr>
        <w:spacing w:after="240"/>
        <w:ind w:right="-285" w:firstLine="709"/>
        <w:jc w:val="both"/>
      </w:pPr>
      <w:r>
        <w:t>- поддерживать порядок и чистоту в личных подворьях и на прилегающей территории.</w:t>
      </w:r>
    </w:p>
    <w:p w:rsidR="00CD0C90" w:rsidRDefault="00CD0C90" w:rsidP="00CD0C90">
      <w:pPr>
        <w:spacing w:after="240"/>
        <w:ind w:right="-285" w:firstLine="709"/>
        <w:jc w:val="both"/>
      </w:pPr>
      <w:r>
        <w:t xml:space="preserve">- не допускать складирование мусора на </w:t>
      </w:r>
      <w:proofErr w:type="spellStart"/>
      <w:r>
        <w:t>придворовой</w:t>
      </w:r>
      <w:proofErr w:type="spellEnd"/>
      <w:r>
        <w:t xml:space="preserve"> территории и не организовывать несанкционированные свалки;</w:t>
      </w:r>
    </w:p>
    <w:p w:rsidR="00CD0C90" w:rsidRDefault="00CD0C90" w:rsidP="00CD0C90">
      <w:pPr>
        <w:spacing w:after="240"/>
        <w:ind w:right="-285" w:firstLine="709"/>
        <w:jc w:val="both"/>
      </w:pPr>
      <w:r>
        <w:t>- не допускать выжигание сухой растительности.</w:t>
      </w:r>
    </w:p>
    <w:p w:rsidR="00CD0C90" w:rsidRDefault="00CD0C90" w:rsidP="00CD0C90">
      <w:pPr>
        <w:spacing w:after="240"/>
        <w:ind w:right="-285" w:firstLine="710"/>
        <w:contextualSpacing/>
        <w:jc w:val="both"/>
      </w:pPr>
      <w:r>
        <w:t xml:space="preserve">Хочется отметить жителей поселения, принявших участие в акции «Спасти и сохранить», многие внесли личный вклад, понимая необходимость и актуальность этой </w:t>
      </w:r>
      <w:r>
        <w:lastRenderedPageBreak/>
        <w:t>проблемы, в первую очередь задача родителей сохранить Родину для детей, которую они передадут своим детям.</w:t>
      </w:r>
    </w:p>
    <w:p w:rsidR="00CD0C90" w:rsidRDefault="00CD0C90" w:rsidP="00CD0C90">
      <w:pPr>
        <w:spacing w:after="240"/>
        <w:ind w:right="-285" w:firstLine="709"/>
        <w:jc w:val="both"/>
      </w:pPr>
    </w:p>
    <w:p w:rsidR="00CD0C90" w:rsidRDefault="00CD0C90" w:rsidP="00CD0C90">
      <w:pPr>
        <w:spacing w:after="240"/>
        <w:ind w:right="-285" w:firstLine="710"/>
        <w:jc w:val="both"/>
      </w:pPr>
      <w: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CD0C90" w:rsidRDefault="00CD0C90" w:rsidP="00CD0C90">
      <w:pPr>
        <w:spacing w:after="240"/>
        <w:ind w:right="-285" w:firstLine="710"/>
        <w:jc w:val="both"/>
      </w:pPr>
      <w:r>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CD0C90" w:rsidRDefault="00CD0C90" w:rsidP="00CD0C90">
      <w:pPr>
        <w:spacing w:after="240"/>
        <w:ind w:right="-285" w:firstLine="710"/>
        <w:jc w:val="both"/>
      </w:pPr>
      <w:r>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CD0C90" w:rsidRDefault="00CD0C90" w:rsidP="00CD0C90">
      <w:pPr>
        <w:spacing w:after="240"/>
        <w:ind w:right="-285" w:firstLine="710"/>
        <w:jc w:val="both"/>
      </w:pPr>
    </w:p>
    <w:p w:rsidR="00CD0C90" w:rsidRDefault="00CD0C90" w:rsidP="00CD0C90">
      <w:pPr>
        <w:pStyle w:val="a6"/>
        <w:spacing w:after="240" w:line="240" w:lineRule="auto"/>
        <w:ind w:left="0" w:right="-285" w:firstLine="709"/>
        <w:jc w:val="both"/>
        <w:rPr>
          <w:rFonts w:ascii="Times New Roman" w:hAnsi="Times New Roman" w:cs="Times New Roman"/>
          <w:sz w:val="24"/>
          <w:szCs w:val="24"/>
        </w:rPr>
      </w:pPr>
    </w:p>
    <w:p w:rsidR="00C54E79" w:rsidRDefault="00C54E79"/>
    <w:sectPr w:rsidR="00C54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4D7"/>
    <w:multiLevelType w:val="hybridMultilevel"/>
    <w:tmpl w:val="7C52B9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6B111F"/>
    <w:multiLevelType w:val="multilevel"/>
    <w:tmpl w:val="B0DEB710"/>
    <w:lvl w:ilvl="0">
      <w:start w:val="1"/>
      <w:numFmt w:val="decimal"/>
      <w:lvlText w:val="%1."/>
      <w:lvlJc w:val="left"/>
      <w:pPr>
        <w:ind w:left="360" w:hanging="360"/>
      </w:pPr>
      <w:rPr>
        <w:color w:val="auto"/>
      </w:rPr>
    </w:lvl>
    <w:lvl w:ilvl="1">
      <w:start w:val="1"/>
      <w:numFmt w:val="decimal"/>
      <w:isLgl/>
      <w:lvlText w:val="%1.%2."/>
      <w:lvlJc w:val="left"/>
      <w:pPr>
        <w:ind w:left="1637" w:hanging="360"/>
      </w:pPr>
    </w:lvl>
    <w:lvl w:ilvl="2">
      <w:start w:val="1"/>
      <w:numFmt w:val="decimal"/>
      <w:isLgl/>
      <w:lvlText w:val="%1.%2.%3."/>
      <w:lvlJc w:val="left"/>
      <w:pPr>
        <w:ind w:left="2793" w:hanging="720"/>
      </w:pPr>
    </w:lvl>
    <w:lvl w:ilvl="3">
      <w:start w:val="1"/>
      <w:numFmt w:val="decimal"/>
      <w:isLgl/>
      <w:lvlText w:val="%1.%2.%3.%4."/>
      <w:lvlJc w:val="left"/>
      <w:pPr>
        <w:ind w:left="3589" w:hanging="720"/>
      </w:pPr>
    </w:lvl>
    <w:lvl w:ilvl="4">
      <w:start w:val="1"/>
      <w:numFmt w:val="decimal"/>
      <w:isLgl/>
      <w:lvlText w:val="%1.%2.%3.%4.%5."/>
      <w:lvlJc w:val="left"/>
      <w:pPr>
        <w:ind w:left="4745" w:hanging="1080"/>
      </w:pPr>
    </w:lvl>
    <w:lvl w:ilvl="5">
      <w:start w:val="1"/>
      <w:numFmt w:val="decimal"/>
      <w:isLgl/>
      <w:lvlText w:val="%1.%2.%3.%4.%5.%6."/>
      <w:lvlJc w:val="left"/>
      <w:pPr>
        <w:ind w:left="5541" w:hanging="1080"/>
      </w:pPr>
    </w:lvl>
    <w:lvl w:ilvl="6">
      <w:start w:val="1"/>
      <w:numFmt w:val="decimal"/>
      <w:isLgl/>
      <w:lvlText w:val="%1.%2.%3.%4.%5.%6.%7."/>
      <w:lvlJc w:val="left"/>
      <w:pPr>
        <w:ind w:left="6697" w:hanging="1440"/>
      </w:pPr>
    </w:lvl>
    <w:lvl w:ilvl="7">
      <w:start w:val="1"/>
      <w:numFmt w:val="decimal"/>
      <w:isLgl/>
      <w:lvlText w:val="%1.%2.%3.%4.%5.%6.%7.%8."/>
      <w:lvlJc w:val="left"/>
      <w:pPr>
        <w:ind w:left="7493" w:hanging="1440"/>
      </w:pPr>
    </w:lvl>
    <w:lvl w:ilvl="8">
      <w:start w:val="1"/>
      <w:numFmt w:val="decimal"/>
      <w:isLgl/>
      <w:lvlText w:val="%1.%2.%3.%4.%5.%6.%7.%8.%9."/>
      <w:lvlJc w:val="left"/>
      <w:pPr>
        <w:ind w:left="8649" w:hanging="1800"/>
      </w:pPr>
    </w:lvl>
  </w:abstractNum>
  <w:abstractNum w:abstractNumId="2" w15:restartNumberingAfterBreak="0">
    <w:nsid w:val="1EAD120E"/>
    <w:multiLevelType w:val="hybridMultilevel"/>
    <w:tmpl w:val="D18EAE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11351DB"/>
    <w:multiLevelType w:val="hybridMultilevel"/>
    <w:tmpl w:val="2AC8C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9348C"/>
    <w:multiLevelType w:val="hybridMultilevel"/>
    <w:tmpl w:val="2B7EF3B6"/>
    <w:lvl w:ilvl="0" w:tplc="8102A75E">
      <w:start w:val="1"/>
      <w:numFmt w:val="bullet"/>
      <w:lvlText w:val=""/>
      <w:lvlJc w:val="left"/>
      <w:pPr>
        <w:ind w:left="1128" w:hanging="360"/>
      </w:pPr>
      <w:rPr>
        <w:rFonts w:ascii="Symbol" w:hAnsi="Symbol"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7" w15:restartNumberingAfterBreak="0">
    <w:nsid w:val="61D9047F"/>
    <w:multiLevelType w:val="multilevel"/>
    <w:tmpl w:val="63E02410"/>
    <w:lvl w:ilvl="0">
      <w:start w:val="1"/>
      <w:numFmt w:val="decimal"/>
      <w:lvlText w:val="%1."/>
      <w:lvlJc w:val="left"/>
      <w:pPr>
        <w:ind w:left="360" w:hanging="360"/>
      </w:pPr>
      <w:rPr>
        <w:color w:val="auto"/>
      </w:rPr>
    </w:lvl>
    <w:lvl w:ilvl="1">
      <w:start w:val="1"/>
      <w:numFmt w:val="decimal"/>
      <w:isLgl/>
      <w:lvlText w:val="%1.%2."/>
      <w:lvlJc w:val="left"/>
      <w:pPr>
        <w:ind w:left="1637" w:hanging="360"/>
      </w:pPr>
    </w:lvl>
    <w:lvl w:ilvl="2">
      <w:start w:val="1"/>
      <w:numFmt w:val="decimal"/>
      <w:isLgl/>
      <w:lvlText w:val="%1.%2.%3."/>
      <w:lvlJc w:val="left"/>
      <w:pPr>
        <w:ind w:left="2793" w:hanging="720"/>
      </w:pPr>
    </w:lvl>
    <w:lvl w:ilvl="3">
      <w:start w:val="1"/>
      <w:numFmt w:val="decimal"/>
      <w:isLgl/>
      <w:lvlText w:val="%1.%2.%3.%4."/>
      <w:lvlJc w:val="left"/>
      <w:pPr>
        <w:ind w:left="3589" w:hanging="720"/>
      </w:pPr>
    </w:lvl>
    <w:lvl w:ilvl="4">
      <w:start w:val="1"/>
      <w:numFmt w:val="decimal"/>
      <w:isLgl/>
      <w:lvlText w:val="%1.%2.%3.%4.%5."/>
      <w:lvlJc w:val="left"/>
      <w:pPr>
        <w:ind w:left="4745" w:hanging="1080"/>
      </w:pPr>
    </w:lvl>
    <w:lvl w:ilvl="5">
      <w:start w:val="1"/>
      <w:numFmt w:val="decimal"/>
      <w:isLgl/>
      <w:lvlText w:val="%1.%2.%3.%4.%5.%6."/>
      <w:lvlJc w:val="left"/>
      <w:pPr>
        <w:ind w:left="5541" w:hanging="1080"/>
      </w:pPr>
    </w:lvl>
    <w:lvl w:ilvl="6">
      <w:start w:val="1"/>
      <w:numFmt w:val="decimal"/>
      <w:isLgl/>
      <w:lvlText w:val="%1.%2.%3.%4.%5.%6.%7."/>
      <w:lvlJc w:val="left"/>
      <w:pPr>
        <w:ind w:left="6697" w:hanging="1440"/>
      </w:pPr>
    </w:lvl>
    <w:lvl w:ilvl="7">
      <w:start w:val="1"/>
      <w:numFmt w:val="decimal"/>
      <w:isLgl/>
      <w:lvlText w:val="%1.%2.%3.%4.%5.%6.%7.%8."/>
      <w:lvlJc w:val="left"/>
      <w:pPr>
        <w:ind w:left="7493" w:hanging="1440"/>
      </w:pPr>
    </w:lvl>
    <w:lvl w:ilvl="8">
      <w:start w:val="1"/>
      <w:numFmt w:val="decimal"/>
      <w:isLgl/>
      <w:lvlText w:val="%1.%2.%3.%4.%5.%6.%7.%8.%9."/>
      <w:lvlJc w:val="left"/>
      <w:pPr>
        <w:ind w:left="8649"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6"/>
    <w:rsid w:val="00047A0E"/>
    <w:rsid w:val="00BF7D1D"/>
    <w:rsid w:val="00C10716"/>
    <w:rsid w:val="00C54E79"/>
    <w:rsid w:val="00CD0C90"/>
    <w:rsid w:val="00E2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FF0D"/>
  <w15:chartTrackingRefBased/>
  <w15:docId w15:val="{1B219C6C-E5AC-4AF1-AC0A-19024F48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D0C90"/>
    <w:rPr>
      <w:color w:val="0000FF"/>
      <w:u w:val="single"/>
    </w:rPr>
  </w:style>
  <w:style w:type="paragraph" w:styleId="a4">
    <w:name w:val="Normal (Web)"/>
    <w:basedOn w:val="a"/>
    <w:uiPriority w:val="99"/>
    <w:semiHidden/>
    <w:unhideWhenUsed/>
    <w:rsid w:val="00CD0C90"/>
    <w:pPr>
      <w:spacing w:before="100" w:beforeAutospacing="1" w:after="100" w:afterAutospacing="1"/>
    </w:pPr>
  </w:style>
  <w:style w:type="paragraph" w:styleId="a5">
    <w:name w:val="No Spacing"/>
    <w:uiPriority w:val="1"/>
    <w:qFormat/>
    <w:rsid w:val="00CD0C9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0C90"/>
    <w:pPr>
      <w:spacing w:after="200" w:line="276" w:lineRule="auto"/>
      <w:ind w:left="720"/>
    </w:pPr>
    <w:rPr>
      <w:rFonts w:ascii="Calibri" w:hAnsi="Calibri" w:cs="Calibri"/>
      <w:sz w:val="22"/>
      <w:szCs w:val="22"/>
    </w:rPr>
  </w:style>
  <w:style w:type="table" w:styleId="a7">
    <w:name w:val="Table Grid"/>
    <w:basedOn w:val="a1"/>
    <w:uiPriority w:val="59"/>
    <w:rsid w:val="00CD0C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sid w:val="00CD0C90"/>
    <w:rPr>
      <w:i/>
      <w:iCs/>
    </w:rPr>
  </w:style>
  <w:style w:type="paragraph" w:styleId="a9">
    <w:name w:val="Balloon Text"/>
    <w:basedOn w:val="a"/>
    <w:link w:val="aa"/>
    <w:uiPriority w:val="99"/>
    <w:semiHidden/>
    <w:unhideWhenUsed/>
    <w:rsid w:val="00E2393A"/>
    <w:rPr>
      <w:rFonts w:ascii="Segoe UI" w:hAnsi="Segoe UI" w:cs="Segoe UI"/>
      <w:sz w:val="18"/>
      <w:szCs w:val="18"/>
    </w:rPr>
  </w:style>
  <w:style w:type="character" w:customStyle="1" w:styleId="aa">
    <w:name w:val="Текст выноски Знак"/>
    <w:basedOn w:val="a0"/>
    <w:link w:val="a9"/>
    <w:uiPriority w:val="99"/>
    <w:semiHidden/>
    <w:rsid w:val="00E239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limsu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2022-02-11T10:58:00Z</cp:lastPrinted>
  <dcterms:created xsi:type="dcterms:W3CDTF">2022-02-11T10:50:00Z</dcterms:created>
  <dcterms:modified xsi:type="dcterms:W3CDTF">2022-02-11T11:25:00Z</dcterms:modified>
</cp:coreProperties>
</file>