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BD71F7" w:rsidRDefault="00013BD0" w:rsidP="00165ADA">
      <w:pPr>
        <w:autoSpaceDE w:val="0"/>
        <w:jc w:val="center"/>
        <w:rPr>
          <w:u w:val="double"/>
        </w:rPr>
      </w:pPr>
      <w:r w:rsidRPr="00BD71F7">
        <w:rPr>
          <w:u w:val="double"/>
        </w:rPr>
        <w:t>_____</w:t>
      </w:r>
      <w:r w:rsidR="00165ADA" w:rsidRPr="00BD71F7">
        <w:rPr>
          <w:u w:val="double"/>
        </w:rPr>
        <w:t>__________________________________________________</w:t>
      </w:r>
    </w:p>
    <w:p w:rsidR="00165ADA" w:rsidRPr="00BD71F7" w:rsidRDefault="00165ADA" w:rsidP="00165ADA">
      <w:pPr>
        <w:autoSpaceDE w:val="0"/>
        <w:jc w:val="center"/>
        <w:rPr>
          <w:b/>
          <w:i/>
        </w:rPr>
      </w:pPr>
      <w:r w:rsidRPr="00BD71F7">
        <w:rPr>
          <w:b/>
          <w:i/>
        </w:rPr>
        <w:t>ОФИЦИАЛЬНЫЙ БЮЛЛЕТЕНЬ</w:t>
      </w:r>
    </w:p>
    <w:p w:rsidR="00165ADA" w:rsidRPr="00BD71F7" w:rsidRDefault="00165ADA" w:rsidP="00165ADA">
      <w:pP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ОРГАНОВ МЕСТНОГО САМОУПРАВЛЕНИЯ</w:t>
      </w:r>
    </w:p>
    <w:p w:rsidR="00165ADA" w:rsidRPr="00BD71F7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 xml:space="preserve"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</w:t>
      </w:r>
    </w:p>
    <w:p w:rsidR="00165ADA" w:rsidRP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165ADA" w:rsidRPr="00BD71F7" w:rsidRDefault="00165ADA" w:rsidP="00165ADA">
      <w:pPr>
        <w:jc w:val="center"/>
        <w:rPr>
          <w:b/>
          <w:i/>
          <w:strike/>
          <w:u w:val="thick"/>
        </w:rPr>
      </w:pPr>
      <w:r w:rsidRPr="00BD71F7">
        <w:rPr>
          <w:b/>
          <w:i/>
          <w:strike/>
          <w:u w:val="thick"/>
        </w:rPr>
        <w:t>___________________________________________________________</w:t>
      </w:r>
    </w:p>
    <w:p w:rsidR="00165ADA" w:rsidRPr="00BD71F7" w:rsidRDefault="00165ADA" w:rsidP="00165ADA">
      <w:pPr>
        <w:autoSpaceDE w:val="0"/>
        <w:jc w:val="both"/>
        <w:rPr>
          <w:b/>
          <w:i/>
        </w:rPr>
      </w:pPr>
      <w:r w:rsidRPr="00BD71F7">
        <w:rPr>
          <w:b/>
        </w:rPr>
        <w:t xml:space="preserve">№ </w:t>
      </w:r>
      <w:r w:rsidR="00B84CC3" w:rsidRPr="00BD71F7">
        <w:rPr>
          <w:b/>
          <w:i/>
        </w:rPr>
        <w:t xml:space="preserve"> </w:t>
      </w:r>
      <w:r w:rsidR="00DD2C0D">
        <w:rPr>
          <w:b/>
          <w:i/>
        </w:rPr>
        <w:t>33</w:t>
      </w:r>
      <w:r w:rsidR="004224C4" w:rsidRPr="00BD71F7">
        <w:rPr>
          <w:b/>
          <w:i/>
        </w:rPr>
        <w:t xml:space="preserve"> (</w:t>
      </w:r>
      <w:r w:rsidR="00891F7D" w:rsidRPr="00BD71F7">
        <w:rPr>
          <w:b/>
          <w:i/>
        </w:rPr>
        <w:t>1</w:t>
      </w:r>
      <w:r w:rsidR="00DD2C0D">
        <w:rPr>
          <w:b/>
          <w:i/>
        </w:rPr>
        <w:t>39</w:t>
      </w:r>
      <w:r w:rsidRPr="00BD71F7">
        <w:rPr>
          <w:b/>
          <w:i/>
        </w:rPr>
        <w:t xml:space="preserve">)                                                                                      </w:t>
      </w:r>
      <w:r w:rsidR="00A42911" w:rsidRPr="00BD71F7">
        <w:rPr>
          <w:b/>
          <w:i/>
        </w:rPr>
        <w:t xml:space="preserve">           </w:t>
      </w:r>
      <w:r w:rsidRPr="00BD71F7">
        <w:rPr>
          <w:b/>
          <w:i/>
        </w:rPr>
        <w:t xml:space="preserve">      </w:t>
      </w:r>
      <w:r w:rsidR="00656BF6" w:rsidRPr="00BD71F7">
        <w:rPr>
          <w:b/>
          <w:i/>
        </w:rPr>
        <w:t xml:space="preserve"> </w:t>
      </w:r>
      <w:r w:rsidR="002127B7" w:rsidRPr="00BD71F7">
        <w:rPr>
          <w:b/>
          <w:i/>
        </w:rPr>
        <w:t xml:space="preserve">       </w:t>
      </w:r>
      <w:r w:rsidR="00DD2C0D">
        <w:rPr>
          <w:b/>
          <w:i/>
        </w:rPr>
        <w:t xml:space="preserve">    </w:t>
      </w:r>
      <w:r w:rsidR="00B93051">
        <w:rPr>
          <w:b/>
          <w:i/>
        </w:rPr>
        <w:t>1</w:t>
      </w:r>
      <w:r w:rsidR="00DD2C0D">
        <w:rPr>
          <w:b/>
          <w:i/>
        </w:rPr>
        <w:t>7</w:t>
      </w:r>
      <w:r w:rsidR="00B93051">
        <w:rPr>
          <w:b/>
          <w:i/>
        </w:rPr>
        <w:t xml:space="preserve"> ноября</w:t>
      </w:r>
      <w:r w:rsidR="00F9144C" w:rsidRPr="00BD71F7">
        <w:rPr>
          <w:b/>
          <w:i/>
        </w:rPr>
        <w:t xml:space="preserve"> 202</w:t>
      </w:r>
      <w:r w:rsidR="00CC7CD1" w:rsidRPr="00BD71F7">
        <w:rPr>
          <w:b/>
          <w:i/>
        </w:rPr>
        <w:t>3</w:t>
      </w:r>
      <w:r w:rsidRPr="00BD71F7">
        <w:rPr>
          <w:b/>
          <w:i/>
        </w:rPr>
        <w:t xml:space="preserve"> года  </w:t>
      </w:r>
    </w:p>
    <w:p w:rsidR="00B857DE" w:rsidRDefault="00B857DE" w:rsidP="00AE01CB">
      <w:pPr>
        <w:rPr>
          <w:b/>
          <w:sz w:val="26"/>
          <w:szCs w:val="26"/>
        </w:rPr>
      </w:pPr>
    </w:p>
    <w:p w:rsidR="00DD2C0D" w:rsidRPr="00AE01CB" w:rsidRDefault="00DD2C0D" w:rsidP="00DD2C0D">
      <w:pPr>
        <w:pStyle w:val="a3"/>
        <w:jc w:val="center"/>
        <w:rPr>
          <w:b/>
        </w:rPr>
      </w:pPr>
      <w:r w:rsidRPr="00AE01CB">
        <w:rPr>
          <w:b/>
        </w:rPr>
        <w:t>СОВЕТ ДЕПУТАТОВ</w:t>
      </w:r>
    </w:p>
    <w:p w:rsidR="00DD2C0D" w:rsidRPr="00AE01CB" w:rsidRDefault="00DD2C0D" w:rsidP="00DD2C0D">
      <w:pPr>
        <w:pStyle w:val="a3"/>
        <w:jc w:val="center"/>
        <w:rPr>
          <w:b/>
        </w:rPr>
      </w:pPr>
      <w:r w:rsidRPr="00AE01CB">
        <w:rPr>
          <w:b/>
        </w:rPr>
        <w:t>СЕЛЬСКОГО ПОСЕЛЕНИЯ ХУЛИМСУНТ</w:t>
      </w:r>
    </w:p>
    <w:p w:rsidR="00DD2C0D" w:rsidRPr="00AE01CB" w:rsidRDefault="00DD2C0D" w:rsidP="00DD2C0D">
      <w:pPr>
        <w:pStyle w:val="a3"/>
        <w:jc w:val="center"/>
      </w:pPr>
      <w:r w:rsidRPr="00AE01CB">
        <w:t>Березовского района</w:t>
      </w:r>
    </w:p>
    <w:p w:rsidR="00DD2C0D" w:rsidRPr="00AE01CB" w:rsidRDefault="00DD2C0D" w:rsidP="00DD2C0D">
      <w:pPr>
        <w:pStyle w:val="a3"/>
        <w:jc w:val="center"/>
      </w:pPr>
      <w:r w:rsidRPr="00AE01CB">
        <w:t>Ханты – Мансийского автономного округа – Югры</w:t>
      </w:r>
    </w:p>
    <w:p w:rsidR="00DD2C0D" w:rsidRPr="00AE01CB" w:rsidRDefault="00DD2C0D" w:rsidP="00AE01CB">
      <w:pPr>
        <w:pStyle w:val="a3"/>
      </w:pPr>
    </w:p>
    <w:p w:rsidR="00DD2C0D" w:rsidRPr="00AE01CB" w:rsidRDefault="00DD2C0D" w:rsidP="00DD2C0D">
      <w:pPr>
        <w:pStyle w:val="a3"/>
        <w:jc w:val="center"/>
        <w:rPr>
          <w:b/>
          <w:color w:val="000000"/>
        </w:rPr>
      </w:pPr>
      <w:r w:rsidRPr="00AE01CB">
        <w:rPr>
          <w:b/>
        </w:rPr>
        <w:t>РЕШЕНИЕ</w:t>
      </w:r>
    </w:p>
    <w:p w:rsidR="00DD2C0D" w:rsidRPr="00AE01CB" w:rsidRDefault="00DD2C0D" w:rsidP="00DD2C0D"/>
    <w:p w:rsidR="00DD2C0D" w:rsidRPr="00AE01CB" w:rsidRDefault="00DD2C0D" w:rsidP="00DD2C0D">
      <w:r w:rsidRPr="00AE01CB">
        <w:t>от 08.11.2023 года                                                                                                    № 09</w:t>
      </w:r>
    </w:p>
    <w:p w:rsidR="00DD2C0D" w:rsidRPr="00AE01CB" w:rsidRDefault="00DD2C0D" w:rsidP="00DD2C0D">
      <w:pPr>
        <w:pStyle w:val="a3"/>
        <w:jc w:val="both"/>
      </w:pPr>
      <w:r w:rsidRPr="00AE01CB">
        <w:t>д. Хулимсунт</w:t>
      </w:r>
    </w:p>
    <w:p w:rsidR="00DD2C0D" w:rsidRPr="00AE01CB" w:rsidRDefault="00DD2C0D" w:rsidP="00DD2C0D"/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D2C0D" w:rsidRPr="00AE01CB" w:rsidTr="00951CEA">
        <w:tc>
          <w:tcPr>
            <w:tcW w:w="5245" w:type="dxa"/>
            <w:hideMark/>
          </w:tcPr>
          <w:p w:rsidR="00DD2C0D" w:rsidRPr="00AE01CB" w:rsidRDefault="00DD2C0D" w:rsidP="00951CEA">
            <w:pPr>
              <w:pStyle w:val="HEADERTEXT0"/>
              <w:jc w:val="both"/>
              <w:outlineLvl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E01C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 утверждении Порядка проведения осмотра зданий, сооружений на предмет их технического состояния и надлежащего технического обслуживания на территории сельского поселения Хулимсунт</w:t>
            </w:r>
          </w:p>
          <w:p w:rsidR="00DD2C0D" w:rsidRPr="00AE01CB" w:rsidRDefault="00DD2C0D" w:rsidP="00951CEA">
            <w:pPr>
              <w:jc w:val="both"/>
              <w:rPr>
                <w:b/>
              </w:rPr>
            </w:pPr>
          </w:p>
        </w:tc>
      </w:tr>
    </w:tbl>
    <w:p w:rsidR="00DD2C0D" w:rsidRPr="00AE01CB" w:rsidRDefault="00DD2C0D" w:rsidP="00DD2C0D">
      <w:pPr>
        <w:pStyle w:val="FORMATTEX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1CB">
        <w:rPr>
          <w:rFonts w:ascii="Times New Roman" w:hAnsi="Times New Roman" w:cs="Times New Roman"/>
          <w:sz w:val="24"/>
          <w:szCs w:val="24"/>
        </w:rPr>
        <w:t xml:space="preserve">В соответствии с пунктом 7 части 1 статьи 8, частью 11 статьи 55.24 </w:t>
      </w:r>
      <w:r w:rsidRPr="00AE01CB">
        <w:rPr>
          <w:rFonts w:ascii="Times New Roman" w:hAnsi="Times New Roman" w:cs="Times New Roman"/>
          <w:sz w:val="24"/>
          <w:szCs w:val="24"/>
        </w:rPr>
        <w:fldChar w:fldCharType="begin"/>
      </w:r>
      <w:r w:rsidRPr="00AE01CB">
        <w:rPr>
          <w:rFonts w:ascii="Times New Roman" w:hAnsi="Times New Roman" w:cs="Times New Roman"/>
          <w:sz w:val="24"/>
          <w:szCs w:val="24"/>
        </w:rPr>
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13 июня 2023 года)’’</w:instrText>
      </w:r>
    </w:p>
    <w:p w:rsidR="00DD2C0D" w:rsidRPr="00AE01CB" w:rsidRDefault="00DD2C0D" w:rsidP="00DD2C0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01CB">
        <w:rPr>
          <w:rFonts w:ascii="Times New Roman" w:hAnsi="Times New Roman" w:cs="Times New Roman"/>
          <w:sz w:val="24"/>
          <w:szCs w:val="24"/>
        </w:rPr>
        <w:instrText>Кодекс РФ от 29.12.2004 N 190-ФЗ</w:instrText>
      </w:r>
    </w:p>
    <w:p w:rsidR="00DD2C0D" w:rsidRPr="00AE01CB" w:rsidRDefault="00DD2C0D" w:rsidP="00DD2C0D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AE01CB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24.06.2023 по 24.06.2023)"</w:instrText>
      </w:r>
      <w:r w:rsidRPr="00AE01CB">
        <w:rPr>
          <w:rFonts w:ascii="Times New Roman" w:hAnsi="Times New Roman" w:cs="Times New Roman"/>
          <w:sz w:val="24"/>
          <w:szCs w:val="24"/>
        </w:rPr>
        <w:fldChar w:fldCharType="separate"/>
      </w:r>
      <w:r w:rsidRPr="00AE01CB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AE01CB">
        <w:rPr>
          <w:rFonts w:ascii="Times New Roman" w:hAnsi="Times New Roman" w:cs="Times New Roman"/>
          <w:sz w:val="24"/>
          <w:szCs w:val="24"/>
        </w:rPr>
        <w:fldChar w:fldCharType="end"/>
      </w:r>
      <w:r w:rsidRPr="00AE01CB">
        <w:rPr>
          <w:rFonts w:ascii="Times New Roman" w:hAnsi="Times New Roman" w:cs="Times New Roman"/>
          <w:sz w:val="24"/>
          <w:szCs w:val="24"/>
        </w:rPr>
        <w:t xml:space="preserve">, пунктом 20 части 1 статьи 14 </w:t>
      </w:r>
      <w:r w:rsidRPr="00AE01CB">
        <w:rPr>
          <w:rFonts w:ascii="Times New Roman" w:hAnsi="Times New Roman" w:cs="Times New Roman"/>
          <w:sz w:val="24"/>
          <w:szCs w:val="24"/>
        </w:rPr>
        <w:fldChar w:fldCharType="begin"/>
      </w:r>
      <w:r w:rsidRPr="00AE01CB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30 мая 2023 года)’’</w:instrText>
      </w:r>
    </w:p>
    <w:p w:rsidR="00DD2C0D" w:rsidRPr="00AE01CB" w:rsidRDefault="00DD2C0D" w:rsidP="00DD2C0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01CB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DD2C0D" w:rsidRPr="00AE01CB" w:rsidRDefault="00DD2C0D" w:rsidP="00DD2C0D">
      <w:pPr>
        <w:pStyle w:val="Default"/>
        <w:ind w:firstLine="709"/>
        <w:jc w:val="both"/>
        <w:rPr>
          <w:color w:val="auto"/>
        </w:rPr>
      </w:pPr>
      <w:r w:rsidRPr="00AE01CB">
        <w:rPr>
          <w:color w:val="auto"/>
        </w:rPr>
        <w:instrText>Статус: Действующая редакция документа (действ. c 30.05.2023)"</w:instrText>
      </w:r>
      <w:r w:rsidRPr="00AE01CB">
        <w:rPr>
          <w:color w:val="auto"/>
        </w:rPr>
        <w:fldChar w:fldCharType="separate"/>
      </w:r>
      <w:r w:rsidRPr="00AE01CB">
        <w:rPr>
          <w:color w:val="auto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AE01CB">
        <w:rPr>
          <w:color w:val="auto"/>
        </w:rPr>
        <w:fldChar w:fldCharType="end"/>
      </w:r>
      <w:r w:rsidRPr="00AE01CB">
        <w:rPr>
          <w:color w:val="auto"/>
        </w:rPr>
        <w:t xml:space="preserve">, руководствуясь уставом </w:t>
      </w:r>
      <w:r w:rsidRPr="00AE01CB">
        <w:rPr>
          <w:bCs/>
          <w:color w:val="auto"/>
        </w:rPr>
        <w:t>сельского поселения Хулимсунт</w:t>
      </w:r>
      <w:r w:rsidRPr="00AE01CB">
        <w:rPr>
          <w:color w:val="auto"/>
        </w:rPr>
        <w:t xml:space="preserve">, в целях оценки технического состояния зданий,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</w:t>
      </w:r>
    </w:p>
    <w:p w:rsidR="00DD2C0D" w:rsidRPr="00AE01CB" w:rsidRDefault="00DD2C0D" w:rsidP="00DD2C0D">
      <w:pPr>
        <w:pStyle w:val="Default"/>
        <w:ind w:firstLine="709"/>
        <w:jc w:val="both"/>
        <w:rPr>
          <w:color w:val="auto"/>
        </w:rPr>
      </w:pPr>
    </w:p>
    <w:p w:rsidR="00DD2C0D" w:rsidRPr="00AE01CB" w:rsidRDefault="00DD2C0D" w:rsidP="00DD2C0D">
      <w:pPr>
        <w:pStyle w:val="Default"/>
        <w:ind w:firstLine="709"/>
        <w:jc w:val="center"/>
        <w:rPr>
          <w:rFonts w:eastAsia="Times New Roman"/>
          <w:color w:val="auto"/>
          <w:lang w:eastAsia="ru-RU"/>
        </w:rPr>
      </w:pPr>
      <w:r w:rsidRPr="00AE01CB">
        <w:rPr>
          <w:rFonts w:eastAsia="Times New Roman"/>
          <w:color w:val="auto"/>
          <w:lang w:eastAsia="ru-RU"/>
        </w:rPr>
        <w:t xml:space="preserve">Совет поселения </w:t>
      </w:r>
      <w:r w:rsidRPr="00AE01CB">
        <w:rPr>
          <w:rFonts w:eastAsia="Times New Roman"/>
          <w:b/>
          <w:color w:val="auto"/>
          <w:lang w:eastAsia="ru-RU"/>
        </w:rPr>
        <w:t>РЕШИЛ</w:t>
      </w:r>
      <w:r w:rsidRPr="00AE01CB">
        <w:rPr>
          <w:rFonts w:eastAsia="Times New Roman"/>
          <w:color w:val="auto"/>
          <w:lang w:eastAsia="ru-RU"/>
        </w:rPr>
        <w:t>:</w:t>
      </w:r>
    </w:p>
    <w:p w:rsidR="00DD2C0D" w:rsidRPr="00AE01CB" w:rsidRDefault="00DD2C0D" w:rsidP="00DD2C0D">
      <w:pPr>
        <w:pStyle w:val="Default"/>
        <w:ind w:firstLine="709"/>
        <w:jc w:val="both"/>
        <w:rPr>
          <w:color w:val="auto"/>
        </w:rPr>
      </w:pPr>
    </w:p>
    <w:p w:rsidR="00DD2C0D" w:rsidRPr="00AE01CB" w:rsidRDefault="00DD2C0D" w:rsidP="00DD2C0D">
      <w:pPr>
        <w:pStyle w:val="FORMATTEXT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1CB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AE01CB">
        <w:rPr>
          <w:rFonts w:ascii="Times New Roman" w:hAnsi="Times New Roman" w:cs="Times New Roman"/>
          <w:sz w:val="24"/>
          <w:szCs w:val="24"/>
        </w:rPr>
        <w:fldChar w:fldCharType="begin"/>
      </w:r>
      <w:r w:rsidRPr="00AE01CB">
        <w:rPr>
          <w:rFonts w:ascii="Times New Roman" w:hAnsi="Times New Roman" w:cs="Times New Roman"/>
          <w:sz w:val="24"/>
          <w:szCs w:val="24"/>
        </w:rPr>
        <w:instrText xml:space="preserve"> HYPERLINK "kodeks://link/d?nd=578162583&amp;point=mark=000000000000000000000000000000000000000000000000031OCRJR"\o"’’Об утверждении Порядка проведения осмотра зданий, сооружений на предмет их технического состояния и ...’’</w:instrText>
      </w:r>
    </w:p>
    <w:p w:rsidR="00DD2C0D" w:rsidRPr="00AE01CB" w:rsidRDefault="00DD2C0D" w:rsidP="00DD2C0D">
      <w:pPr>
        <w:pStyle w:val="FORMATTEXT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1CB">
        <w:rPr>
          <w:rFonts w:ascii="Times New Roman" w:hAnsi="Times New Roman" w:cs="Times New Roman"/>
          <w:sz w:val="24"/>
          <w:szCs w:val="24"/>
        </w:rPr>
        <w:instrText>Решение Думы города Нягани Ханты-Мансийского автономного округа - Югры от 25.02.2022 N 68</w:instrText>
      </w:r>
    </w:p>
    <w:p w:rsidR="00DD2C0D" w:rsidRPr="00AE01CB" w:rsidRDefault="00DD2C0D" w:rsidP="00DD2C0D">
      <w:pPr>
        <w:pStyle w:val="HEADERTEXT0"/>
        <w:jc w:val="both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E01CB">
        <w:rPr>
          <w:rFonts w:ascii="Times New Roman" w:hAnsi="Times New Roman" w:cs="Times New Roman"/>
          <w:color w:val="auto"/>
          <w:sz w:val="24"/>
          <w:szCs w:val="24"/>
        </w:rPr>
        <w:instrText>Статус: Действующий документ"</w:instrText>
      </w:r>
      <w:r w:rsidRPr="00AE01C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AE01CB">
        <w:rPr>
          <w:rFonts w:ascii="Times New Roman" w:hAnsi="Times New Roman" w:cs="Times New Roman"/>
          <w:color w:val="auto"/>
          <w:sz w:val="24"/>
          <w:szCs w:val="24"/>
        </w:rPr>
        <w:t>Порядок проведения осмотра зданий, сооружений на предмет их технического состояния и надлежащего технического обслуживания</w:t>
      </w:r>
      <w:r w:rsidRPr="00AE01C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AE01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E01CB">
        <w:rPr>
          <w:rFonts w:ascii="Times New Roman" w:hAnsi="Times New Roman" w:cs="Times New Roman"/>
          <w:bCs/>
          <w:color w:val="auto"/>
          <w:sz w:val="24"/>
          <w:szCs w:val="24"/>
        </w:rPr>
        <w:t>на территории сельского поселения Хулимсунт</w:t>
      </w:r>
      <w:r w:rsidRPr="00AE01CB">
        <w:rPr>
          <w:rFonts w:ascii="Times New Roman" w:hAnsi="Times New Roman" w:cs="Times New Roman"/>
          <w:color w:val="auto"/>
          <w:sz w:val="24"/>
          <w:szCs w:val="24"/>
        </w:rPr>
        <w:t xml:space="preserve"> согласно </w:t>
      </w:r>
      <w:r w:rsidRPr="00AE01C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AE01CB">
        <w:rPr>
          <w:rFonts w:ascii="Times New Roman" w:hAnsi="Times New Roman" w:cs="Times New Roman"/>
          <w:color w:val="auto"/>
          <w:sz w:val="24"/>
          <w:szCs w:val="24"/>
        </w:rPr>
        <w:instrText xml:space="preserve"> HYPERLINK "kodeks://link/d?nd=578162583&amp;point=mark=000000000000000000000000000000000000000000000000031OCRJR"\o"’’Об утверждении Порядка проведения осмотра зданий, сооружений на предмет их технического состояния и ...’’</w:instrText>
      </w:r>
    </w:p>
    <w:p w:rsidR="00DD2C0D" w:rsidRPr="00AE01CB" w:rsidRDefault="00DD2C0D" w:rsidP="00DD2C0D">
      <w:pPr>
        <w:pStyle w:val="FORMATTEXT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1CB">
        <w:rPr>
          <w:rFonts w:ascii="Times New Roman" w:hAnsi="Times New Roman" w:cs="Times New Roman"/>
          <w:sz w:val="24"/>
          <w:szCs w:val="24"/>
        </w:rPr>
        <w:instrText>Решение Думы города Нягани Ханты-Мансийского автономного округа - Югры от 25.02.2022 N 68</w:instrText>
      </w:r>
    </w:p>
    <w:p w:rsidR="00DD2C0D" w:rsidRPr="00AE01CB" w:rsidRDefault="00DD2C0D" w:rsidP="00DD2C0D">
      <w:pPr>
        <w:pStyle w:val="Default"/>
        <w:tabs>
          <w:tab w:val="left" w:pos="567"/>
        </w:tabs>
        <w:ind w:firstLine="851"/>
        <w:jc w:val="both"/>
        <w:rPr>
          <w:color w:val="auto"/>
        </w:rPr>
      </w:pPr>
      <w:r w:rsidRPr="00AE01CB">
        <w:rPr>
          <w:color w:val="auto"/>
        </w:rPr>
        <w:instrText>Статус: Действующий документ"</w:instrText>
      </w:r>
      <w:r w:rsidRPr="00AE01CB">
        <w:rPr>
          <w:color w:val="auto"/>
        </w:rPr>
        <w:fldChar w:fldCharType="separate"/>
      </w:r>
      <w:r w:rsidRPr="00AE01CB">
        <w:rPr>
          <w:color w:val="auto"/>
        </w:rPr>
        <w:t>приложению</w:t>
      </w:r>
      <w:r w:rsidRPr="00AE01CB">
        <w:rPr>
          <w:color w:val="auto"/>
        </w:rPr>
        <w:fldChar w:fldCharType="end"/>
      </w:r>
      <w:r w:rsidRPr="00AE01CB">
        <w:rPr>
          <w:color w:val="auto"/>
        </w:rPr>
        <w:t xml:space="preserve"> к настоящему решению.</w:t>
      </w:r>
    </w:p>
    <w:p w:rsidR="00DD2C0D" w:rsidRPr="00AE01CB" w:rsidRDefault="00DD2C0D" w:rsidP="00DD2C0D">
      <w:pPr>
        <w:tabs>
          <w:tab w:val="left" w:pos="0"/>
        </w:tabs>
        <w:ind w:firstLine="851"/>
        <w:contextualSpacing/>
        <w:jc w:val="both"/>
      </w:pPr>
      <w:r w:rsidRPr="00AE01CB">
        <w:t>2. Опубликовать настоящее решение в официальном бюллетене сельского поселения Хулимсунт и разместить на официальном веб-сайте сельского поселения Хулимсунт.</w:t>
      </w:r>
    </w:p>
    <w:p w:rsidR="00DD2C0D" w:rsidRPr="00AE01CB" w:rsidRDefault="00DD2C0D" w:rsidP="00DD2C0D">
      <w:pPr>
        <w:tabs>
          <w:tab w:val="left" w:pos="0"/>
        </w:tabs>
        <w:ind w:firstLine="851"/>
        <w:contextualSpacing/>
        <w:jc w:val="both"/>
      </w:pPr>
      <w:r w:rsidRPr="00AE01CB">
        <w:t>3. Настоящее решение вступает в силу после его официального опубликования.</w:t>
      </w:r>
    </w:p>
    <w:p w:rsidR="00DD2C0D" w:rsidRPr="00AE01CB" w:rsidRDefault="00DD2C0D" w:rsidP="00DD2C0D">
      <w:pPr>
        <w:tabs>
          <w:tab w:val="left" w:pos="0"/>
        </w:tabs>
        <w:ind w:firstLine="851"/>
        <w:contextualSpacing/>
        <w:jc w:val="both"/>
        <w:rPr>
          <w:bCs/>
        </w:rPr>
      </w:pPr>
      <w:r w:rsidRPr="00AE01CB">
        <w:t>4.Контроль за исполнением настоящего решения оставляю за собой.</w:t>
      </w:r>
    </w:p>
    <w:p w:rsidR="00DD2C0D" w:rsidRPr="00AE01CB" w:rsidRDefault="00DD2C0D" w:rsidP="00DD2C0D">
      <w:pPr>
        <w:jc w:val="both"/>
        <w:rPr>
          <w:color w:val="000000"/>
        </w:rPr>
      </w:pPr>
    </w:p>
    <w:p w:rsidR="00DD2C0D" w:rsidRPr="00AE01CB" w:rsidRDefault="00DD2C0D" w:rsidP="00DD2C0D">
      <w:pPr>
        <w:jc w:val="both"/>
      </w:pPr>
      <w:r w:rsidRPr="00AE01CB">
        <w:t xml:space="preserve">Председатель Совета депутатов </w:t>
      </w:r>
    </w:p>
    <w:p w:rsidR="00DD2C0D" w:rsidRPr="00AE01CB" w:rsidRDefault="00DD2C0D" w:rsidP="00DD2C0D">
      <w:pPr>
        <w:jc w:val="both"/>
      </w:pPr>
      <w:r w:rsidRPr="00AE01CB">
        <w:t>сельского поселения Хулимсунт                                                             Е.В. Ефаркина</w:t>
      </w:r>
    </w:p>
    <w:p w:rsidR="00DD2C0D" w:rsidRPr="00AE01CB" w:rsidRDefault="00DD2C0D" w:rsidP="00DD2C0D">
      <w:pPr>
        <w:tabs>
          <w:tab w:val="left" w:pos="3165"/>
          <w:tab w:val="left" w:pos="3299"/>
        </w:tabs>
        <w:rPr>
          <w:rFonts w:eastAsia="Calibri"/>
        </w:rPr>
      </w:pPr>
    </w:p>
    <w:p w:rsidR="00DD2C0D" w:rsidRPr="00951CEA" w:rsidRDefault="00DD2C0D" w:rsidP="00DD2C0D">
      <w:pPr>
        <w:tabs>
          <w:tab w:val="left" w:pos="3165"/>
          <w:tab w:val="left" w:pos="3299"/>
        </w:tabs>
        <w:ind w:firstLine="709"/>
        <w:contextualSpacing/>
        <w:jc w:val="right"/>
        <w:rPr>
          <w:rFonts w:eastAsia="Calibri"/>
          <w:sz w:val="20"/>
          <w:szCs w:val="20"/>
        </w:rPr>
      </w:pPr>
      <w:r w:rsidRPr="00951CEA">
        <w:rPr>
          <w:rFonts w:eastAsia="Calibri"/>
          <w:sz w:val="20"/>
          <w:szCs w:val="20"/>
        </w:rPr>
        <w:t xml:space="preserve">Приложение </w:t>
      </w:r>
      <w:r w:rsidRPr="00951CEA">
        <w:rPr>
          <w:rFonts w:eastAsia="Calibri"/>
          <w:sz w:val="20"/>
          <w:szCs w:val="20"/>
        </w:rPr>
        <w:br/>
        <w:t xml:space="preserve">к решению Совета депутатов </w:t>
      </w:r>
    </w:p>
    <w:p w:rsidR="00DD2C0D" w:rsidRPr="00951CEA" w:rsidRDefault="00DD2C0D" w:rsidP="00DD2C0D">
      <w:pPr>
        <w:tabs>
          <w:tab w:val="left" w:pos="3165"/>
          <w:tab w:val="left" w:pos="3299"/>
        </w:tabs>
        <w:ind w:firstLine="709"/>
        <w:contextualSpacing/>
        <w:jc w:val="right"/>
        <w:rPr>
          <w:sz w:val="20"/>
          <w:szCs w:val="20"/>
        </w:rPr>
      </w:pPr>
      <w:r w:rsidRPr="00951CEA">
        <w:rPr>
          <w:bCs/>
          <w:sz w:val="20"/>
          <w:szCs w:val="20"/>
        </w:rPr>
        <w:t>сельского поселения Хулимсунт</w:t>
      </w:r>
      <w:r w:rsidRPr="00951CEA">
        <w:rPr>
          <w:sz w:val="20"/>
          <w:szCs w:val="20"/>
        </w:rPr>
        <w:t xml:space="preserve"> </w:t>
      </w:r>
    </w:p>
    <w:p w:rsidR="00DD2C0D" w:rsidRPr="00951CEA" w:rsidRDefault="00DD2C0D" w:rsidP="00DD2C0D">
      <w:pPr>
        <w:tabs>
          <w:tab w:val="left" w:pos="3165"/>
          <w:tab w:val="left" w:pos="3299"/>
        </w:tabs>
        <w:ind w:firstLine="709"/>
        <w:contextualSpacing/>
        <w:jc w:val="right"/>
        <w:rPr>
          <w:rFonts w:eastAsia="Calibri"/>
          <w:sz w:val="20"/>
          <w:szCs w:val="20"/>
        </w:rPr>
      </w:pPr>
      <w:r w:rsidRPr="00951CEA">
        <w:rPr>
          <w:rFonts w:eastAsia="Calibri"/>
          <w:sz w:val="20"/>
          <w:szCs w:val="20"/>
        </w:rPr>
        <w:t>от 08.11.2023 года № 09</w:t>
      </w:r>
    </w:p>
    <w:p w:rsidR="00DD2C0D" w:rsidRPr="00AE01CB" w:rsidRDefault="00DD2C0D" w:rsidP="00DD2C0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D2C0D" w:rsidRPr="00AE01CB" w:rsidRDefault="00DD2C0D" w:rsidP="00DD2C0D">
      <w:pPr>
        <w:pStyle w:val="FORMATTEXT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01CB">
        <w:rPr>
          <w:rFonts w:ascii="Times New Roman" w:hAnsi="Times New Roman" w:cs="Times New Roman"/>
          <w:sz w:val="24"/>
          <w:szCs w:val="24"/>
        </w:rPr>
        <w:fldChar w:fldCharType="begin"/>
      </w:r>
      <w:r w:rsidRPr="00AE01CB">
        <w:rPr>
          <w:rFonts w:ascii="Times New Roman" w:hAnsi="Times New Roman" w:cs="Times New Roman"/>
          <w:sz w:val="24"/>
          <w:szCs w:val="24"/>
        </w:rPr>
        <w:instrText xml:space="preserve"> HYPERLINK "kodeks://link/d?nd=578162583&amp;point=mark=000000000000000000000000000000000000000000000000031OCRJR"\o"’’Об утверждении Порядка проведения осмотра зданий, сооружений на предмет их технического состояния и ...’’</w:instrText>
      </w:r>
    </w:p>
    <w:p w:rsidR="00DD2C0D" w:rsidRPr="00AE01CB" w:rsidRDefault="00DD2C0D" w:rsidP="00DD2C0D">
      <w:pPr>
        <w:pStyle w:val="FORMATTEXT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01CB">
        <w:rPr>
          <w:rFonts w:ascii="Times New Roman" w:hAnsi="Times New Roman" w:cs="Times New Roman"/>
          <w:sz w:val="24"/>
          <w:szCs w:val="24"/>
        </w:rPr>
        <w:instrText>Решение Думы города Нягани Ханты-Мансийского автономного округа - Югры от 25.02.2022 N 68</w:instrText>
      </w:r>
    </w:p>
    <w:p w:rsidR="00DD2C0D" w:rsidRPr="00AE01CB" w:rsidRDefault="00DD2C0D" w:rsidP="00DD2C0D">
      <w:pPr>
        <w:tabs>
          <w:tab w:val="left" w:pos="3165"/>
          <w:tab w:val="left" w:pos="3299"/>
        </w:tabs>
        <w:ind w:firstLine="709"/>
        <w:contextualSpacing/>
        <w:jc w:val="center"/>
      </w:pPr>
      <w:r w:rsidRPr="00AE01CB">
        <w:instrText>Статус: Действующий документ"</w:instrText>
      </w:r>
      <w:r w:rsidRPr="00AE01CB">
        <w:fldChar w:fldCharType="separate"/>
      </w:r>
      <w:r w:rsidRPr="00AE01CB">
        <w:t>Порядок проведения осмотра зданий, сооружений на предмет их технического состояния и надлежащего технического обслуживания</w:t>
      </w:r>
      <w:r w:rsidRPr="00AE01CB">
        <w:fldChar w:fldCharType="end"/>
      </w:r>
      <w:r w:rsidRPr="00AE01CB">
        <w:rPr>
          <w:bCs/>
        </w:rPr>
        <w:t xml:space="preserve"> на территории сельского поселения Хулимсунт</w:t>
      </w:r>
    </w:p>
    <w:p w:rsidR="00DD2C0D" w:rsidRPr="00AE01CB" w:rsidRDefault="00DD2C0D" w:rsidP="00AE01CB">
      <w:pPr>
        <w:spacing w:before="100" w:beforeAutospacing="1" w:after="100" w:afterAutospacing="1"/>
        <w:contextualSpacing/>
        <w:jc w:val="center"/>
        <w:rPr>
          <w:bCs/>
        </w:rPr>
      </w:pPr>
      <w:r w:rsidRPr="00AE01CB">
        <w:t xml:space="preserve"> (далее - Порядок)</w:t>
      </w:r>
      <w:r w:rsidRPr="00AE01CB">
        <w:br/>
        <w:t xml:space="preserve">1. Общие положения </w:t>
      </w:r>
    </w:p>
    <w:p w:rsidR="00DD2C0D" w:rsidRPr="00AE01CB" w:rsidRDefault="00DD2C0D" w:rsidP="00DD2C0D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AE01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Порядок проведения осмотра зданий, сооружений в целях оценки их технического состояния и надлежащего технического обслуживания </w:t>
      </w:r>
      <w:r w:rsidRPr="00AE01CB">
        <w:rPr>
          <w:rFonts w:ascii="Times New Roman" w:hAnsi="Times New Roman" w:cs="Times New Roman"/>
          <w:bCs/>
          <w:sz w:val="24"/>
          <w:szCs w:val="24"/>
        </w:rPr>
        <w:t>на территории сельского поселения Хулимсунт</w:t>
      </w:r>
      <w:r w:rsidRPr="00AE01CB">
        <w:rPr>
          <w:rFonts w:ascii="Times New Roman" w:eastAsia="Times New Roman" w:hAnsi="Times New Roman" w:cs="Times New Roman"/>
          <w:sz w:val="24"/>
          <w:szCs w:val="24"/>
        </w:rPr>
        <w:t xml:space="preserve"> и выдачи рекомендаций об устранении выявленных в ходе такого осмотра нарушений разработан на основании </w:t>
      </w:r>
      <w:hyperlink r:id="rId8" w:history="1">
        <w:r w:rsidRPr="00AE01CB">
          <w:rPr>
            <w:rFonts w:ascii="Times New Roman" w:eastAsia="Times New Roman" w:hAnsi="Times New Roman" w:cs="Times New Roman"/>
            <w:sz w:val="24"/>
            <w:szCs w:val="24"/>
          </w:rPr>
          <w:t>статьи 55.24 Градостроительного кодекса Российской Федерации</w:t>
        </w:r>
      </w:hyperlink>
      <w:r w:rsidRPr="00AE01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01CB">
        <w:rPr>
          <w:rFonts w:ascii="Times New Roman" w:hAnsi="Times New Roman" w:cs="Times New Roman"/>
          <w:sz w:val="24"/>
          <w:szCs w:val="24"/>
        </w:rPr>
        <w:t xml:space="preserve">пунктом 20 части 1 статьи 14 </w:t>
      </w:r>
      <w:r w:rsidRPr="00AE01CB">
        <w:rPr>
          <w:rFonts w:ascii="Times New Roman" w:hAnsi="Times New Roman" w:cs="Times New Roman"/>
          <w:sz w:val="24"/>
          <w:szCs w:val="24"/>
        </w:rPr>
        <w:fldChar w:fldCharType="begin"/>
      </w:r>
      <w:r w:rsidRPr="00AE01CB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30 мая 2023 года)’’</w:instrText>
      </w:r>
    </w:p>
    <w:p w:rsidR="00DD2C0D" w:rsidRPr="00AE01CB" w:rsidRDefault="00DD2C0D" w:rsidP="00DD2C0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01CB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DD2C0D" w:rsidRPr="00AE01CB" w:rsidRDefault="00DD2C0D" w:rsidP="00DD2C0D">
      <w:pPr>
        <w:ind w:firstLine="851"/>
        <w:jc w:val="both"/>
      </w:pPr>
      <w:r w:rsidRPr="00AE01CB">
        <w:instrText>Статус: Действующая редакция документа (действ. c 30.05.2023)"</w:instrText>
      </w:r>
      <w:r w:rsidRPr="00AE01CB">
        <w:fldChar w:fldCharType="separate"/>
      </w:r>
      <w:r w:rsidRPr="00AE01CB"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AE01CB">
        <w:fldChar w:fldCharType="end"/>
      </w:r>
      <w:r w:rsidRPr="00AE01CB">
        <w:t>, Уставом сельского поселения Хулимсунт.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2. Порядок определяет цели проведения осмотров зданий, сооружений, находящихся в эксплуатации на территории </w:t>
      </w:r>
      <w:r w:rsidRPr="00AE01CB">
        <w:rPr>
          <w:bCs/>
        </w:rPr>
        <w:t>сельского поселения Хулимсунт</w:t>
      </w:r>
      <w:r w:rsidRPr="00AE01CB">
        <w:t xml:space="preserve">, независимо от форм собственности на них (далее - осмотр), устанавливает процедуру организации и проведения осмотра, а также выдачи рекомендаций о мерах по устранению выявленных нарушений лицам, ответственным за эксплуатацию зданий, сооружений. 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3. Настоящий Порядок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 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4. Целью проведения осмотра является оценка технического состояния зданий,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соблюдение собственниками зданий и сооружений законодательства в области градостроительной деятельности. 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5. В настоящем Порядке используются следующие понятия: </w:t>
      </w:r>
    </w:p>
    <w:p w:rsidR="00DD2C0D" w:rsidRPr="00AE01CB" w:rsidRDefault="00DD2C0D" w:rsidP="00DD2C0D">
      <w:pPr>
        <w:ind w:firstLine="851"/>
        <w:jc w:val="both"/>
      </w:pPr>
      <w:r w:rsidRPr="00AE01CB">
        <w:t>1)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3) 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сооружений); </w:t>
      </w:r>
    </w:p>
    <w:p w:rsidR="00DD2C0D" w:rsidRPr="00AE01CB" w:rsidRDefault="00DD2C0D" w:rsidP="00DD2C0D">
      <w:pPr>
        <w:ind w:firstLine="851"/>
        <w:jc w:val="both"/>
      </w:pPr>
      <w:r w:rsidRPr="00AE01CB">
        <w:t>4) 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</w:t>
      </w:r>
    </w:p>
    <w:p w:rsidR="00DD2C0D" w:rsidRPr="00AE01CB" w:rsidRDefault="00DD2C0D" w:rsidP="00DD2C0D">
      <w:pPr>
        <w:ind w:firstLine="851"/>
        <w:jc w:val="both"/>
      </w:pPr>
      <w:r w:rsidRPr="00AE01CB">
        <w:t>5) надлежащее техническое состояние зданий, сооружений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6) лицо, ответственное за эксплуатацию здания, сооружения,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 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7) осмотр - совокупность проводимых мероприятий в отношении зданий и сооружений, введенных в эксплуатацию, независимо от форм собственности для оценки их соответствия требованиям законодательства; </w:t>
      </w:r>
    </w:p>
    <w:p w:rsidR="00DD2C0D" w:rsidRPr="00AE01CB" w:rsidRDefault="00DD2C0D" w:rsidP="00AE01CB">
      <w:pPr>
        <w:ind w:firstLine="851"/>
        <w:jc w:val="both"/>
      </w:pPr>
      <w:r w:rsidRPr="00AE01CB">
        <w:t xml:space="preserve">8) специализированная организация - физическое или юридическое лицо, уполномоченное действующим законодательством на проведение работ по обследованию и мониторингу зданий и сооружений. </w:t>
      </w:r>
      <w:bookmarkStart w:id="0" w:name="P001B"/>
      <w:bookmarkEnd w:id="0"/>
    </w:p>
    <w:p w:rsidR="00DD2C0D" w:rsidRPr="00AE01CB" w:rsidRDefault="00DD2C0D" w:rsidP="00DD2C0D">
      <w:pPr>
        <w:spacing w:after="100" w:afterAutospacing="1"/>
        <w:jc w:val="center"/>
      </w:pPr>
      <w:r w:rsidRPr="00AE01CB">
        <w:t xml:space="preserve">2. Организация и проведение осмотра 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1. В целях проведения осмотров постановлением администрации </w:t>
      </w:r>
      <w:r w:rsidRPr="00AE01CB">
        <w:rPr>
          <w:bCs/>
        </w:rPr>
        <w:t>сельского поселения Хулимсунт</w:t>
      </w:r>
      <w:r w:rsidRPr="00AE01CB">
        <w:t xml:space="preserve"> создается постоянно действующая комиссия (далее - комиссия), определяется ее состав из представителей администрации </w:t>
      </w:r>
      <w:r w:rsidRPr="00AE01CB">
        <w:rPr>
          <w:bCs/>
        </w:rPr>
        <w:t>сельского поселения Хулимсунт</w:t>
      </w:r>
      <w:r w:rsidRPr="00AE01CB">
        <w:t xml:space="preserve">, назначается председатель комиссии, разрабатывается и утверждается положение о комиссии. 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1.1. Организационно-техническое обеспечение комиссии осуществляется МКУ «Организационно-хозяйственной службой администрации </w:t>
      </w:r>
      <w:r w:rsidRPr="00AE01CB">
        <w:rPr>
          <w:bCs/>
        </w:rPr>
        <w:t>сельского поселения Хулимсунт»</w:t>
      </w:r>
      <w:r w:rsidRPr="00AE01CB">
        <w:t xml:space="preserve">. 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2. Осмотр проводится при поступлении в администрацию </w:t>
      </w:r>
      <w:r w:rsidRPr="00AE01CB">
        <w:rPr>
          <w:bCs/>
        </w:rPr>
        <w:t>сельского поселения Хулимсунт</w:t>
      </w:r>
      <w:r w:rsidRPr="00AE01CB">
        <w:t xml:space="preserve"> заявления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 </w:t>
      </w:r>
    </w:p>
    <w:p w:rsidR="00DD2C0D" w:rsidRPr="00AE01CB" w:rsidRDefault="00DD2C0D" w:rsidP="00DD2C0D">
      <w:pPr>
        <w:pStyle w:val="FORMATTEXT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1C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E01CB">
        <w:rPr>
          <w:rFonts w:ascii="Times New Roman" w:hAnsi="Times New Roman" w:cs="Times New Roman"/>
          <w:sz w:val="24"/>
          <w:szCs w:val="24"/>
        </w:rPr>
        <w:t xml:space="preserve">Поступающие в </w:t>
      </w:r>
      <w:r w:rsidRPr="00AE01C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Pr="00AE01CB">
        <w:rPr>
          <w:rFonts w:ascii="Times New Roman" w:hAnsi="Times New Roman" w:cs="Times New Roman"/>
          <w:bCs/>
          <w:sz w:val="24"/>
          <w:szCs w:val="24"/>
        </w:rPr>
        <w:t>сельского поселения Хулимсунт</w:t>
      </w:r>
      <w:r w:rsidRPr="00AE01CB">
        <w:rPr>
          <w:rFonts w:ascii="Times New Roman" w:hAnsi="Times New Roman" w:cs="Times New Roman"/>
          <w:sz w:val="24"/>
          <w:szCs w:val="24"/>
        </w:rPr>
        <w:t xml:space="preserve"> заявления,</w:t>
      </w:r>
      <w:r w:rsidRPr="00AE01C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r w:rsidRPr="00AE01CB">
        <w:rPr>
          <w:rFonts w:ascii="Times New Roman" w:hAnsi="Times New Roman" w:cs="Times New Roman"/>
          <w:sz w:val="24"/>
          <w:szCs w:val="24"/>
          <w:shd w:val="clear" w:color="auto" w:fill="FFFFFF"/>
        </w:rPr>
        <w:t>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законами,</w:t>
      </w:r>
      <w:r w:rsidRPr="00AE01CB">
        <w:rPr>
          <w:rFonts w:ascii="Times New Roman" w:hAnsi="Times New Roman" w:cs="Times New Roman"/>
          <w:sz w:val="24"/>
          <w:szCs w:val="24"/>
        </w:rPr>
        <w:t xml:space="preserve">  направляются в комиссию на рассмотрение в течение 5 календарных дней с момента их регистрации, а в случае поступления заявления о возникновении аварийных ситуаций в зданиях, сооружениях или возникновении угрозы разрушения зданий, сооружений - в течение 1 рабочего дня с момента регистрации.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4. В случае поступления заявления о возникновении аварийных ситуаций в зданиях, сооружениях или возникновении угрозы разрушения зданий, сооружений лица, ответственные за эксплуатацию здания, сооружения, уведомляются о проведении осмотра комиссией не менее чем за 24 часа до начала его проведения любым доступным способом. 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В случае возникновения угрозы причинения вреда жизни, здоровью граждан, вреда животным, растениям, окружающей среде, объектам культурного наследия народов Российской Федерации (памятникам истории и культуры), при угрозе безопасности государства, возможности возникновения чрезвычайных ситуаций природного и техногенного характера, предварительное уведомление лиц, ответственных за эксплуатацию здания, сооружения, о начале проведения осмотра не требуется. 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5. Общий срок проведения осмотра, выдачи акта осмотра и направления ответа заявителю не должен превышать 30 календарных дней со дня регистрации заявления в администрации </w:t>
      </w:r>
      <w:r w:rsidRPr="00AE01CB">
        <w:rPr>
          <w:bCs/>
        </w:rPr>
        <w:t>сельского поселения Хулимсунт</w:t>
      </w:r>
      <w:r w:rsidRPr="00AE01CB">
        <w:t>, а в случае поступления заявления о возникновении аварийных ситуаций в зданиях, сооружениях или возникновении угрозы разрушений зданий, сооружений - не более 24 часов с момента регистрации заявления.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6. Осмотр проводится на основании распоряжения администрации </w:t>
      </w:r>
      <w:r w:rsidRPr="00AE01CB">
        <w:rPr>
          <w:bCs/>
        </w:rPr>
        <w:t>сельского поселения Хулимсунт</w:t>
      </w:r>
      <w:r w:rsidRPr="00AE01CB">
        <w:t xml:space="preserve"> о проведении осмотра (далее - распоряжение). </w:t>
      </w:r>
    </w:p>
    <w:p w:rsidR="00DD2C0D" w:rsidRPr="00AE01CB" w:rsidRDefault="00DD2C0D" w:rsidP="00DD2C0D">
      <w:pPr>
        <w:pStyle w:val="FORMATTEXT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1CB">
        <w:rPr>
          <w:rFonts w:ascii="Times New Roman" w:hAnsi="Times New Roman" w:cs="Times New Roman"/>
          <w:sz w:val="24"/>
          <w:szCs w:val="24"/>
        </w:rPr>
        <w:t xml:space="preserve">Распоряжение издаётся в срок, не превышающий 5 рабочих дней со дня регистрации заявления в </w:t>
      </w:r>
      <w:r w:rsidRPr="00AE01C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AE01CB">
        <w:rPr>
          <w:rFonts w:ascii="Times New Roman" w:hAnsi="Times New Roman" w:cs="Times New Roman"/>
          <w:bCs/>
          <w:sz w:val="24"/>
          <w:szCs w:val="24"/>
        </w:rPr>
        <w:t>сельского поселения Хулимсунт</w:t>
      </w:r>
      <w:r w:rsidRPr="00AE01CB">
        <w:rPr>
          <w:rFonts w:ascii="Times New Roman" w:hAnsi="Times New Roman" w:cs="Times New Roman"/>
          <w:sz w:val="24"/>
          <w:szCs w:val="24"/>
        </w:rPr>
        <w:t>, а в случае поступления заявления о возникновении аварийных ситуаций в зданиях, сооружениях или возникновении угрозы разрушений зданий, сооружений - в день регистрации заявления.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7. Распоряжение должно содержать следующие сведения: 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1) правовые основания для проведения осмотра; 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2) фамилии, имена, отчества, должности членов комиссии, осуществляющих осмотр, а также привлекаемых к проведению осмотра экспертов, представителей экспертных организаций; 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3) наименование юридического лица или фамилия, имя, отчество индивидуального предпринимателя, физического лица, владеющих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сооружением, адреса их места нахождения или жительства при наличии таких сведений в уполномоченном органе; 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4) предмет осмотра; 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5) сроки проведения осмотра. 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8. Осмотр начинается с ознакомления ответственного за эксплуатацию здания, сооружения или его уполномоченного представителя с основанием проведения осмотра. </w:t>
      </w:r>
    </w:p>
    <w:p w:rsidR="00DD2C0D" w:rsidRPr="00AE01CB" w:rsidRDefault="00DD2C0D" w:rsidP="00DD2C0D">
      <w:pPr>
        <w:pStyle w:val="FORMATTEXT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1CB">
        <w:rPr>
          <w:rFonts w:ascii="Times New Roman" w:hAnsi="Times New Roman" w:cs="Times New Roman"/>
          <w:sz w:val="24"/>
          <w:szCs w:val="24"/>
        </w:rPr>
        <w:t xml:space="preserve">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в абзаце втором пункта 4 настоящего Порядка. </w:t>
      </w:r>
    </w:p>
    <w:p w:rsidR="00DD2C0D" w:rsidRPr="00AE01CB" w:rsidRDefault="00DD2C0D" w:rsidP="00DD2C0D">
      <w:pPr>
        <w:pStyle w:val="FORMATTEXT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1CB">
        <w:rPr>
          <w:rFonts w:ascii="Times New Roman" w:hAnsi="Times New Roman" w:cs="Times New Roman"/>
          <w:sz w:val="24"/>
          <w:szCs w:val="24"/>
        </w:rPr>
        <w:t>9. Если для проведения осмотра зданий, сооружений требуются специальные познания, к его проведению комиссией приглашаются представители органов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имеющие решающий голос.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10. Лица, ответственные за эксплуатацию здания, сооружения, уведомляются о проведении осмотра не позднее, чем за 3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по электронной почте, с использованием мессенджеров либо лично) копии распоряжения. </w:t>
      </w:r>
    </w:p>
    <w:p w:rsidR="00DD2C0D" w:rsidRPr="00AE01CB" w:rsidRDefault="00DD2C0D" w:rsidP="00DD2C0D">
      <w:pPr>
        <w:pStyle w:val="FORMATTEXT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CB">
        <w:rPr>
          <w:rFonts w:ascii="Times New Roman" w:eastAsia="Times New Roman" w:hAnsi="Times New Roman" w:cs="Times New Roman"/>
          <w:sz w:val="24"/>
          <w:szCs w:val="24"/>
        </w:rPr>
        <w:t xml:space="preserve">11. В ходе осмотра члены комиссии: </w:t>
      </w:r>
    </w:p>
    <w:p w:rsidR="00DD2C0D" w:rsidRPr="00AE01CB" w:rsidRDefault="00DD2C0D" w:rsidP="00DD2C0D">
      <w:pPr>
        <w:ind w:firstLine="851"/>
        <w:jc w:val="both"/>
      </w:pPr>
      <w:r w:rsidRPr="00AE01CB">
        <w:t>1) изучают имеющиеся сведения об осматриваемом объекте и журнал эксплуатации здания, сооружения, ведение которого предусмотрено пунктом 5 статьи 55.25 Градостроительного кодекса Российской Федерации;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2) проводят визуальный осмотр конструкций с фотофиксацией видимых дефектов; 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3) проводят обмерочные работы и иные мероприятия, необходимые для определения оценки технического состояния объекта осмотра; </w:t>
      </w:r>
    </w:p>
    <w:p w:rsidR="00DD2C0D" w:rsidRPr="00AE01CB" w:rsidRDefault="00DD2C0D" w:rsidP="00DD2C0D">
      <w:pPr>
        <w:ind w:firstLine="851"/>
        <w:jc w:val="both"/>
      </w:pPr>
      <w:r w:rsidRPr="00AE01CB">
        <w:t>4) составляют акт с отражением технического состояния здания, сооружения по форме согласно приложению 2 к настоящему Порядку.</w:t>
      </w:r>
    </w:p>
    <w:p w:rsidR="00DD2C0D" w:rsidRPr="00AE01CB" w:rsidRDefault="00DD2C0D" w:rsidP="00DD2C0D">
      <w:pPr>
        <w:ind w:firstLine="851"/>
        <w:jc w:val="both"/>
      </w:pPr>
      <w:r w:rsidRPr="00AE01CB">
        <w:t>12. Приложением к акту являются:</w:t>
      </w:r>
    </w:p>
    <w:p w:rsidR="00DD2C0D" w:rsidRPr="00AE01CB" w:rsidRDefault="00DD2C0D" w:rsidP="00DD2C0D">
      <w:pPr>
        <w:ind w:firstLine="851"/>
        <w:jc w:val="both"/>
      </w:pPr>
      <w:r w:rsidRPr="00AE01CB">
        <w:t>1) материалы фотофиксации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зданий;</w:t>
      </w:r>
    </w:p>
    <w:p w:rsidR="00DD2C0D" w:rsidRPr="00AE01CB" w:rsidRDefault="00DD2C0D" w:rsidP="00DD2C0D">
      <w:pPr>
        <w:ind w:firstLine="851"/>
        <w:jc w:val="both"/>
      </w:pPr>
      <w:r w:rsidRPr="00AE01CB">
        <w:t>2) другие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зданий.</w:t>
      </w:r>
    </w:p>
    <w:p w:rsidR="00DD2C0D" w:rsidRPr="00AE01CB" w:rsidRDefault="00DD2C0D" w:rsidP="00DD2C0D">
      <w:pPr>
        <w:ind w:firstLine="851"/>
        <w:jc w:val="both"/>
      </w:pPr>
      <w:r w:rsidRPr="00AE01CB">
        <w:t>12.1. В случае принятия комиссией решения о привлечении к проведению осмотра эксперта, экспертной организации к акту также прикладываются:</w:t>
      </w:r>
    </w:p>
    <w:p w:rsidR="00DD2C0D" w:rsidRPr="00AE01CB" w:rsidRDefault="00DD2C0D" w:rsidP="00DD2C0D">
      <w:pPr>
        <w:ind w:firstLine="851"/>
        <w:jc w:val="both"/>
      </w:pPr>
      <w:r w:rsidRPr="00AE01CB">
        <w:t>1) решение о привлечении эксперта, экспертной организации;</w:t>
      </w:r>
    </w:p>
    <w:p w:rsidR="00DD2C0D" w:rsidRPr="00AE01CB" w:rsidRDefault="00DD2C0D" w:rsidP="00DD2C0D">
      <w:pPr>
        <w:ind w:firstLine="851"/>
        <w:jc w:val="both"/>
      </w:pPr>
      <w:r w:rsidRPr="00AE01CB">
        <w:t>2) заключение эксперта, экспертной организации.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13. Лицо, ответственное за эксплуатацию здания, сооружения или его уполномоченный представитель обязаны  предоставить членам комиссии, осуществляющим осмотр, возможность ознакомиться с документами, необходимыми для проведения осмотра (журнал эксплуатации здания, сооружения, результаты инженерных изысканий, проектную документацию, акты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сооружения, иную необходимую для эксплуатации здания, сооружения документацию), а также обеспечить для них и участвующих в осмотре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 </w:t>
      </w:r>
    </w:p>
    <w:p w:rsidR="00DD2C0D" w:rsidRPr="00AE01CB" w:rsidRDefault="00DD2C0D" w:rsidP="00DD2C0D">
      <w:pPr>
        <w:pStyle w:val="FORMATTEXT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1CB">
        <w:rPr>
          <w:rFonts w:ascii="Times New Roman" w:hAnsi="Times New Roman" w:cs="Times New Roman"/>
          <w:sz w:val="24"/>
          <w:szCs w:val="24"/>
        </w:rPr>
        <w:t xml:space="preserve">В случае если лицо, ответственное за эксплуатацию здания, сооружения, не предоставит членам комиссии документы, необходимые для проведения осмотра, и (или) не обеспечит доступ в осматриваемое здание, сооружение, при условии отсутствия возможности проведения осмотра здания, сооружения без доступа в здание, сооружение, комиссией в день планируемого осмотра составляется акт о невозможности осмотра здания, сооружения с указанием причин невозможности проведения такого осмотра по форме согласно приложению  1 к настоящему Порядку. </w:t>
      </w:r>
    </w:p>
    <w:p w:rsidR="00DD2C0D" w:rsidRPr="00AE01CB" w:rsidRDefault="00DD2C0D" w:rsidP="00DD2C0D">
      <w:pPr>
        <w:pStyle w:val="FORMATTEXT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1CB">
        <w:rPr>
          <w:rFonts w:ascii="Times New Roman" w:hAnsi="Times New Roman" w:cs="Times New Roman"/>
          <w:sz w:val="24"/>
          <w:szCs w:val="24"/>
        </w:rPr>
        <w:t>Копия акта о невозможности осмотра здания, сооружения в течение 5 рабочих дней со дня его подписания, а в случае,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сооружений, - в течение 1 рабочего дня со дня его подписания, направляется комиссией заказным почтовым отправлением заявителю, лицу, ответственному за эксплуатацию здания, сооружения, а также в органы внутренних дел.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14. В случае выявления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указанных зданий, сооружений, в акте осмотра излагаются рекомендации о мерах и сроках устранения выявленных нарушений, необходимости проведения дополнительного обследования здания, сооружения силами специализированной организации </w:t>
      </w:r>
      <w:r w:rsidRPr="00AE01CB">
        <w:rPr>
          <w:color w:val="000000"/>
        </w:rPr>
        <w:t>имеющей на это право, подтвержденное свидетельством саморегулируемой организации</w:t>
      </w:r>
      <w:r w:rsidRPr="00AE01CB">
        <w:t xml:space="preserve"> либо о необходимости остановки эксплуатации здания, сооружения. 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15. В случае если здание, сооружение является муниципальной собственностью, акт с выводами и рекомендациями комиссии направляется главе </w:t>
      </w:r>
      <w:r w:rsidRPr="00AE01CB">
        <w:rPr>
          <w:bCs/>
        </w:rPr>
        <w:t>сельского поселения Хулимсунт</w:t>
      </w:r>
      <w:r w:rsidRPr="00AE01CB">
        <w:t xml:space="preserve"> для рассмотрения и принятия окончательного решения по устранению выявленных нарушений.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16. В случае неисполнения выданных рекомендаций собственниками объектов или лицами, ответственными за эксплуатацию зданий, сооружений, в предусмотренный актом осмотра срок, комиссия направляет материалы дела в уполномоченный орган государственного надзора (контроля) для принятия мер реагирования к нарушителям. 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17. При необходимости приостановления или прекращения эксплуатации зданий, сооружений комиссия направляет материалы дела в администрацию </w:t>
      </w:r>
      <w:r w:rsidRPr="00AE01CB">
        <w:rPr>
          <w:bCs/>
        </w:rPr>
        <w:t>сельского поселения Хулимсунт</w:t>
      </w:r>
      <w:r w:rsidRPr="00AE01CB">
        <w:t xml:space="preserve"> для обращения в суд в порядке, предусмотренном действующим законодательством Российской Федерации.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18. Акт осмотра составляется комиссией в течение 5 рабочих дней со дня проведения осмотра  </w:t>
      </w:r>
      <w:r w:rsidRPr="00AE01CB">
        <w:rPr>
          <w:shd w:val="clear" w:color="auto" w:fill="FFFFFF"/>
        </w:rPr>
        <w:t>(не позднее 10 рабочих дней, если для составления акта необходимо получить заключения по результатам проведенных исследований, испытаний, экспертиз)</w:t>
      </w:r>
      <w:r w:rsidRPr="00AE01CB">
        <w:t xml:space="preserve"> в трех экземплярах. 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В течение 1 рабочего дня, следующего за днем составления, один экземпляр акта осмотра вручается (направляется) заявителю вместе с ответом на обращение, второй экземпляр акта осмотра вручается в течение 3 дней со дня составления лицу, ответственному за эксплуатацию зданий, сооружений, либо его уполномоченному представителю под роспись. Третий экземпляр акта осмотра остается в комиссии. </w:t>
      </w:r>
    </w:p>
    <w:p w:rsidR="00DD2C0D" w:rsidRPr="00AE01CB" w:rsidRDefault="00DD2C0D" w:rsidP="00DD2C0D">
      <w:pPr>
        <w:ind w:firstLine="851"/>
        <w:jc w:val="both"/>
      </w:pPr>
      <w:r w:rsidRPr="00AE01CB">
        <w:t xml:space="preserve">19. В случае, когда в трёхдневный срок вручить акт осмотра заявителю и лицу, ответственному за эксплуатацию зданий, сооружений, либо его уполномоченному представителю невозможно, комиссия обязана направить акт осмотра указанным лицам заказным почтовым отправлением с уведомлением о вручении не позднее 1 рабочего дня, следующего за днем его составления. </w:t>
      </w:r>
    </w:p>
    <w:p w:rsidR="00DD2C0D" w:rsidRPr="00AE01CB" w:rsidRDefault="00DD2C0D" w:rsidP="00DD2C0D">
      <w:pPr>
        <w:pStyle w:val="FORMATTEXT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1CB">
        <w:rPr>
          <w:rFonts w:ascii="Times New Roman" w:hAnsi="Times New Roman" w:cs="Times New Roman"/>
          <w:sz w:val="24"/>
          <w:szCs w:val="24"/>
        </w:rPr>
        <w:t>Со дня направления акта осмотра комиссия освобождается от ответственности за несвоевременное вручение акта осмотра.</w:t>
      </w:r>
    </w:p>
    <w:p w:rsidR="00DD2C0D" w:rsidRPr="00AE01CB" w:rsidRDefault="00DD2C0D" w:rsidP="00AE01CB">
      <w:pPr>
        <w:ind w:firstLine="851"/>
        <w:jc w:val="both"/>
      </w:pPr>
      <w:r w:rsidRPr="00AE01CB">
        <w:t xml:space="preserve">20. Сведения о проведенном осмотре вносятся членом комиссии в журнал учета осмотра зданий, сооружений, находящихся в эксплуатации на территории </w:t>
      </w:r>
      <w:r w:rsidRPr="00AE01CB">
        <w:rPr>
          <w:bCs/>
        </w:rPr>
        <w:t>сельского поселения Хулимсунт</w:t>
      </w:r>
      <w:r w:rsidRPr="00AE01CB">
        <w:t xml:space="preserve">, по форме согласно </w:t>
      </w:r>
      <w:hyperlink r:id="rId9" w:history="1">
        <w:r w:rsidRPr="00AE01CB">
          <w:t>приложению  3</w:t>
        </w:r>
      </w:hyperlink>
      <w:r w:rsidRPr="00AE01CB">
        <w:t xml:space="preserve"> к настоящему Порядку. </w:t>
      </w:r>
    </w:p>
    <w:p w:rsidR="00DD2C0D" w:rsidRPr="0045696B" w:rsidRDefault="00DD2C0D" w:rsidP="00DD2C0D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</w:p>
    <w:p w:rsidR="00DD2C0D" w:rsidRPr="00951CEA" w:rsidRDefault="00DD2C0D" w:rsidP="00DD2C0D">
      <w:pPr>
        <w:spacing w:before="100" w:beforeAutospacing="1" w:after="100" w:afterAutospacing="1"/>
        <w:contextualSpacing/>
        <w:jc w:val="right"/>
        <w:rPr>
          <w:sz w:val="20"/>
          <w:szCs w:val="20"/>
        </w:rPr>
      </w:pPr>
      <w:r w:rsidRPr="00951CEA">
        <w:rPr>
          <w:sz w:val="20"/>
          <w:szCs w:val="20"/>
        </w:rPr>
        <w:t>Приложение 1</w:t>
      </w:r>
      <w:r w:rsidRPr="00951CEA">
        <w:rPr>
          <w:sz w:val="20"/>
          <w:szCs w:val="20"/>
        </w:rPr>
        <w:br/>
        <w:t>к Порядку проведения осмотра зданий,</w:t>
      </w:r>
      <w:r w:rsidRPr="00951CEA">
        <w:rPr>
          <w:sz w:val="20"/>
          <w:szCs w:val="20"/>
        </w:rPr>
        <w:br/>
        <w:t>сооружений на предмет оценки</w:t>
      </w:r>
      <w:r w:rsidRPr="00951CEA">
        <w:rPr>
          <w:sz w:val="20"/>
          <w:szCs w:val="20"/>
        </w:rPr>
        <w:br/>
        <w:t>их технического состояния и надлежащего</w:t>
      </w:r>
      <w:r w:rsidRPr="00951CEA">
        <w:rPr>
          <w:sz w:val="20"/>
          <w:szCs w:val="20"/>
        </w:rPr>
        <w:br/>
        <w:t xml:space="preserve">технического обслуживания </w:t>
      </w:r>
    </w:p>
    <w:p w:rsidR="00DD2C0D" w:rsidRPr="00951CEA" w:rsidRDefault="00DD2C0D" w:rsidP="00DD2C0D">
      <w:pPr>
        <w:spacing w:before="100" w:beforeAutospacing="1" w:after="100" w:afterAutospacing="1"/>
        <w:contextualSpacing/>
        <w:jc w:val="right"/>
        <w:rPr>
          <w:bCs/>
          <w:sz w:val="20"/>
          <w:szCs w:val="20"/>
        </w:rPr>
      </w:pPr>
      <w:r w:rsidRPr="00951CEA">
        <w:rPr>
          <w:bCs/>
          <w:sz w:val="20"/>
          <w:szCs w:val="20"/>
        </w:rPr>
        <w:t xml:space="preserve">               на территории сельского поселения Хулимсунт</w:t>
      </w:r>
    </w:p>
    <w:p w:rsidR="00DD2C0D" w:rsidRDefault="00DD2C0D" w:rsidP="00DD2C0D">
      <w:pPr>
        <w:pStyle w:val="HEADERTEXT0"/>
        <w:rPr>
          <w:b/>
          <w:bCs/>
        </w:rPr>
      </w:pPr>
    </w:p>
    <w:p w:rsidR="00DD2C0D" w:rsidRPr="0045696B" w:rsidRDefault="00DD2C0D" w:rsidP="00DD2C0D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69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696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Акт о невозможности осмотра здания, сооружения </w:t>
      </w:r>
    </w:p>
    <w:p w:rsidR="00DD2C0D" w:rsidRPr="0045696B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DD2C0D" w:rsidRPr="0045696B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45696B">
        <w:rPr>
          <w:rFonts w:ascii="Times New Roman" w:hAnsi="Times New Roman" w:cs="Times New Roman"/>
          <w:sz w:val="24"/>
          <w:szCs w:val="24"/>
        </w:rPr>
        <w:t xml:space="preserve">д. Хулимсунт                                       _________________________ </w:t>
      </w:r>
    </w:p>
    <w:p w:rsidR="00DD2C0D" w:rsidRPr="0045696B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45696B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(дата, время составления) </w:t>
      </w:r>
    </w:p>
    <w:p w:rsidR="00DD2C0D" w:rsidRPr="0045696B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DD2C0D" w:rsidRPr="0045696B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45696B"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DD2C0D" w:rsidRPr="0045696B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4569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DD2C0D" w:rsidRPr="0045696B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45696B">
        <w:rPr>
          <w:rFonts w:ascii="Times New Roman" w:hAnsi="Times New Roman" w:cs="Times New Roman"/>
          <w:sz w:val="24"/>
          <w:szCs w:val="24"/>
        </w:rPr>
        <w:t xml:space="preserve">             (фамилия, имя, отчество, должность, место работы) </w:t>
      </w:r>
    </w:p>
    <w:p w:rsidR="00DD2C0D" w:rsidRPr="0045696B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4569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DD2C0D" w:rsidRPr="0045696B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45696B">
        <w:rPr>
          <w:rFonts w:ascii="Times New Roman" w:hAnsi="Times New Roman" w:cs="Times New Roman"/>
          <w:sz w:val="24"/>
          <w:szCs w:val="24"/>
        </w:rPr>
        <w:t xml:space="preserve">с участием: _______________________________________________________________ </w:t>
      </w:r>
    </w:p>
    <w:p w:rsidR="00DD2C0D" w:rsidRPr="0045696B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4569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DD2C0D" w:rsidRPr="0045696B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45696B">
        <w:rPr>
          <w:rFonts w:ascii="Times New Roman" w:hAnsi="Times New Roman" w:cs="Times New Roman"/>
          <w:sz w:val="24"/>
          <w:szCs w:val="24"/>
        </w:rPr>
        <w:t xml:space="preserve">в присутствии: ____________________________________________________________ </w:t>
      </w:r>
    </w:p>
    <w:p w:rsidR="00DD2C0D" w:rsidRPr="0045696B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4569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DD2C0D" w:rsidRPr="0045696B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45696B">
        <w:rPr>
          <w:rFonts w:ascii="Times New Roman" w:hAnsi="Times New Roman" w:cs="Times New Roman"/>
          <w:sz w:val="24"/>
          <w:szCs w:val="24"/>
        </w:rPr>
        <w:t>в соответствии с  решением Совета депутатов сельского поселения Хулимсунт</w:t>
      </w:r>
    </w:p>
    <w:p w:rsidR="00DD2C0D" w:rsidRPr="0045696B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45696B">
        <w:rPr>
          <w:rFonts w:ascii="Times New Roman" w:hAnsi="Times New Roman" w:cs="Times New Roman"/>
          <w:sz w:val="24"/>
          <w:szCs w:val="24"/>
        </w:rPr>
        <w:t>от "_" ____ 20__ г. N ___</w:t>
      </w:r>
    </w:p>
    <w:p w:rsidR="00DD2C0D" w:rsidRPr="0045696B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45696B">
        <w:rPr>
          <w:rFonts w:ascii="Times New Roman" w:hAnsi="Times New Roman" w:cs="Times New Roman"/>
          <w:sz w:val="24"/>
          <w:szCs w:val="24"/>
        </w:rPr>
        <w:t xml:space="preserve">провела осмотр объекта </w:t>
      </w:r>
    </w:p>
    <w:p w:rsidR="00DD2C0D" w:rsidRPr="0045696B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4569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DD2C0D" w:rsidRPr="0045696B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45696B">
        <w:rPr>
          <w:rFonts w:ascii="Times New Roman" w:hAnsi="Times New Roman" w:cs="Times New Roman"/>
          <w:sz w:val="24"/>
          <w:szCs w:val="24"/>
        </w:rPr>
        <w:t xml:space="preserve">          (наименование здания, сооружения, его место нахождения) </w:t>
      </w:r>
    </w:p>
    <w:p w:rsidR="00DD2C0D" w:rsidRPr="0045696B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DD2C0D" w:rsidRPr="0045696B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45696B">
        <w:rPr>
          <w:rFonts w:ascii="Times New Roman" w:hAnsi="Times New Roman" w:cs="Times New Roman"/>
          <w:sz w:val="24"/>
          <w:szCs w:val="24"/>
        </w:rPr>
        <w:t xml:space="preserve">Проведение осмотра здания, сооружения невозможно по следующим причинам: </w:t>
      </w:r>
    </w:p>
    <w:p w:rsidR="00DD2C0D" w:rsidRPr="0045696B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4569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DD2C0D" w:rsidRPr="0045696B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45696B">
        <w:rPr>
          <w:rFonts w:ascii="Times New Roman" w:hAnsi="Times New Roman" w:cs="Times New Roman"/>
          <w:sz w:val="24"/>
          <w:szCs w:val="24"/>
        </w:rPr>
        <w:t xml:space="preserve">       (причина невозможности проведения осмотра здания, сооружения) </w:t>
      </w:r>
    </w:p>
    <w:p w:rsidR="00DD2C0D" w:rsidRPr="0045696B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4569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DD2C0D" w:rsidRPr="0045696B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4569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DD2C0D" w:rsidRPr="0045696B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DD2C0D" w:rsidRPr="0045696B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45696B">
        <w:rPr>
          <w:rFonts w:ascii="Times New Roman" w:hAnsi="Times New Roman" w:cs="Times New Roman"/>
          <w:sz w:val="24"/>
          <w:szCs w:val="24"/>
        </w:rPr>
        <w:t xml:space="preserve">Председатель:                 ________________/____________ </w:t>
      </w:r>
    </w:p>
    <w:p w:rsidR="00DD2C0D" w:rsidRPr="0045696B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DD2C0D" w:rsidRPr="0045696B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45696B">
        <w:rPr>
          <w:rFonts w:ascii="Times New Roman" w:hAnsi="Times New Roman" w:cs="Times New Roman"/>
          <w:sz w:val="24"/>
          <w:szCs w:val="24"/>
        </w:rPr>
        <w:t xml:space="preserve">Члены комиссии:               ________________/____________ </w:t>
      </w:r>
    </w:p>
    <w:p w:rsidR="00DD2C0D" w:rsidRPr="0045696B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DD2C0D" w:rsidRPr="0045696B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45696B">
        <w:rPr>
          <w:rFonts w:ascii="Times New Roman" w:hAnsi="Times New Roman" w:cs="Times New Roman"/>
          <w:sz w:val="24"/>
          <w:szCs w:val="24"/>
        </w:rPr>
        <w:t xml:space="preserve">Приглашенные:                 ________________/____________ </w:t>
      </w:r>
    </w:p>
    <w:p w:rsidR="00DD2C0D" w:rsidRPr="0045696B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DD2C0D" w:rsidRPr="0045696B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45696B">
        <w:rPr>
          <w:rFonts w:ascii="Times New Roman" w:hAnsi="Times New Roman" w:cs="Times New Roman"/>
          <w:sz w:val="24"/>
          <w:szCs w:val="24"/>
        </w:rPr>
        <w:t xml:space="preserve">Собственник здания </w:t>
      </w:r>
    </w:p>
    <w:p w:rsidR="00DD2C0D" w:rsidRPr="00AE01CB" w:rsidRDefault="00DD2C0D" w:rsidP="00AE01CB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45696B">
        <w:rPr>
          <w:rFonts w:ascii="Times New Roman" w:hAnsi="Times New Roman" w:cs="Times New Roman"/>
          <w:sz w:val="24"/>
          <w:szCs w:val="24"/>
        </w:rPr>
        <w:t xml:space="preserve">(арендатор, доверенное лицо): ______________/______________ </w:t>
      </w:r>
    </w:p>
    <w:p w:rsidR="00DD2C0D" w:rsidRPr="00951CEA" w:rsidRDefault="00DD2C0D" w:rsidP="00DD2C0D">
      <w:pPr>
        <w:spacing w:before="100" w:beforeAutospacing="1" w:after="100" w:afterAutospacing="1"/>
        <w:contextualSpacing/>
        <w:jc w:val="right"/>
        <w:rPr>
          <w:sz w:val="20"/>
          <w:szCs w:val="20"/>
        </w:rPr>
      </w:pPr>
      <w:r w:rsidRPr="00951CEA">
        <w:rPr>
          <w:sz w:val="20"/>
          <w:szCs w:val="20"/>
        </w:rPr>
        <w:t>Приложение  2</w:t>
      </w:r>
      <w:r w:rsidRPr="00951CEA">
        <w:rPr>
          <w:sz w:val="20"/>
          <w:szCs w:val="20"/>
        </w:rPr>
        <w:br/>
        <w:t>к Порядку проведения осмотра зданий,</w:t>
      </w:r>
      <w:r w:rsidRPr="00951CEA">
        <w:rPr>
          <w:sz w:val="20"/>
          <w:szCs w:val="20"/>
        </w:rPr>
        <w:br/>
        <w:t>сооружений на предмет оценки</w:t>
      </w:r>
      <w:r w:rsidRPr="00951CEA">
        <w:rPr>
          <w:sz w:val="20"/>
          <w:szCs w:val="20"/>
        </w:rPr>
        <w:br/>
        <w:t>их технического состояния и надлежащего</w:t>
      </w:r>
      <w:r w:rsidRPr="00951CEA">
        <w:rPr>
          <w:sz w:val="20"/>
          <w:szCs w:val="20"/>
        </w:rPr>
        <w:br/>
        <w:t xml:space="preserve">технического обслуживания </w:t>
      </w:r>
    </w:p>
    <w:p w:rsidR="00DD2C0D" w:rsidRPr="00951CEA" w:rsidRDefault="00DD2C0D" w:rsidP="00DD2C0D">
      <w:pPr>
        <w:spacing w:before="100" w:beforeAutospacing="1" w:after="100" w:afterAutospacing="1"/>
        <w:contextualSpacing/>
        <w:jc w:val="right"/>
        <w:rPr>
          <w:bCs/>
          <w:sz w:val="20"/>
          <w:szCs w:val="20"/>
        </w:rPr>
      </w:pPr>
      <w:r w:rsidRPr="00951CEA">
        <w:rPr>
          <w:bCs/>
          <w:sz w:val="20"/>
          <w:szCs w:val="20"/>
        </w:rPr>
        <w:t xml:space="preserve">               на территории сельского поселения Хулимсунт</w:t>
      </w:r>
    </w:p>
    <w:p w:rsidR="00DD2C0D" w:rsidRDefault="00DD2C0D" w:rsidP="00DD2C0D">
      <w:pPr>
        <w:spacing w:before="100" w:beforeAutospacing="1" w:after="100" w:afterAutospacing="1"/>
        <w:jc w:val="right"/>
        <w:rPr>
          <w:b/>
          <w:bCs/>
        </w:rPr>
      </w:pPr>
    </w:p>
    <w:p w:rsidR="00DD2C0D" w:rsidRPr="00FF1F68" w:rsidRDefault="00DD2C0D" w:rsidP="00DD2C0D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F1F6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Акт осмотра здания, сооружения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д.Хулимсунт                                       _________________________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(дата, время составления)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             (фамилия, имя, отчество, должность, место работы)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с участием: _______________________________________________________________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в присутствии: ____________________________________________________________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депутатов сельского поселения Хулимсунт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от "__" _____ 20___г. N _____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провела осмотр объекта ____________________________________________________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          (наименование здания, сооружения, его место нахождения)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в ходе осмотра установлено: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  (подробное описание данных, характеризующих состояние объекта осмотра)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выявлены (не выявлены) нарушения: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  (нарушения требований технических регламентов, проектной документации)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Рекомендации о мерах по устранению выявленных нарушений: </w:t>
      </w:r>
    </w:p>
    <w:p w:rsidR="00DD2C0D" w:rsidRPr="00FF1F68" w:rsidRDefault="00DD2C0D" w:rsidP="00DD2C0D">
      <w:pPr>
        <w:widowControl w:val="0"/>
        <w:autoSpaceDE w:val="0"/>
        <w:autoSpaceDN w:val="0"/>
        <w:adjustRightInd w:val="0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5"/>
        <w:gridCol w:w="2685"/>
        <w:gridCol w:w="4155"/>
        <w:gridCol w:w="2070"/>
      </w:tblGrid>
      <w:tr w:rsidR="00DD2C0D" w:rsidRPr="00FF1F68" w:rsidTr="00951CEA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2C0D" w:rsidRPr="00FF1F68" w:rsidRDefault="00DD2C0D" w:rsidP="00951CEA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F1F68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2C0D" w:rsidRPr="00FF1F68" w:rsidRDefault="00DD2C0D" w:rsidP="00951CEA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F1F68">
              <w:rPr>
                <w:rFonts w:ascii="Times New Roman" w:hAnsi="Times New Roman" w:cs="Times New Roman"/>
                <w:sz w:val="24"/>
                <w:szCs w:val="24"/>
              </w:rPr>
              <w:t xml:space="preserve">Выявленное нарушение 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2C0D" w:rsidRPr="00FF1F68" w:rsidRDefault="00DD2C0D" w:rsidP="00951CEA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F1F6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устранению нарушения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2C0D" w:rsidRPr="00FF1F68" w:rsidRDefault="00DD2C0D" w:rsidP="00951CEA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F1F6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D2C0D" w:rsidRPr="00FF1F68" w:rsidRDefault="00DD2C0D" w:rsidP="00951CEA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F1F6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устранения </w:t>
            </w:r>
          </w:p>
          <w:p w:rsidR="00DD2C0D" w:rsidRPr="00FF1F68" w:rsidRDefault="00DD2C0D" w:rsidP="00951CEA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F1F6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</w:p>
        </w:tc>
      </w:tr>
      <w:tr w:rsidR="00DD2C0D" w:rsidRPr="00FF1F68" w:rsidTr="00951CEA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2C0D" w:rsidRPr="00FF1F68" w:rsidRDefault="00DD2C0D" w:rsidP="00951CEA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2C0D" w:rsidRPr="00FF1F68" w:rsidRDefault="00DD2C0D" w:rsidP="00951CEA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2C0D" w:rsidRPr="00FF1F68" w:rsidRDefault="00DD2C0D" w:rsidP="00951CEA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2C0D" w:rsidRPr="00FF1F68" w:rsidRDefault="00DD2C0D" w:rsidP="00951CEA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Приложения к акту: ________________________________________________________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                  (материалы фотофиксации осматриваемого здания, сооружения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и иные материалы, оформленные в ходе осмотра)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Председатель:                ________________/____________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Члены комиссии:              ________________/____________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Приглашенные:                ________________/____________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Собственник здания </w:t>
      </w:r>
    </w:p>
    <w:p w:rsidR="00DD2C0D" w:rsidRPr="00FF1F68" w:rsidRDefault="00DD2C0D" w:rsidP="00DD2C0D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1F68">
        <w:rPr>
          <w:rFonts w:ascii="Times New Roman" w:hAnsi="Times New Roman" w:cs="Times New Roman"/>
          <w:sz w:val="24"/>
          <w:szCs w:val="24"/>
        </w:rPr>
        <w:t xml:space="preserve">(арендатор, доверенное лицо): ________________/____________ </w:t>
      </w:r>
    </w:p>
    <w:p w:rsidR="00DD2C0D" w:rsidRPr="00951CEA" w:rsidRDefault="00DD2C0D" w:rsidP="00DD2C0D">
      <w:pPr>
        <w:spacing w:before="100" w:beforeAutospacing="1" w:after="100" w:afterAutospacing="1"/>
        <w:contextualSpacing/>
        <w:jc w:val="right"/>
        <w:rPr>
          <w:sz w:val="20"/>
          <w:szCs w:val="20"/>
        </w:rPr>
      </w:pPr>
      <w:bookmarkStart w:id="1" w:name="P0066"/>
      <w:bookmarkEnd w:id="1"/>
      <w:r w:rsidRPr="00951CEA">
        <w:rPr>
          <w:sz w:val="20"/>
          <w:szCs w:val="20"/>
        </w:rPr>
        <w:t>Приложение  3</w:t>
      </w:r>
      <w:r w:rsidRPr="00951CEA">
        <w:rPr>
          <w:sz w:val="20"/>
          <w:szCs w:val="20"/>
        </w:rPr>
        <w:br/>
        <w:t>к Порядку проведения осмотра зданий,</w:t>
      </w:r>
      <w:r w:rsidRPr="00951CEA">
        <w:rPr>
          <w:sz w:val="20"/>
          <w:szCs w:val="20"/>
        </w:rPr>
        <w:br/>
        <w:t>сооружений на предмет оценки</w:t>
      </w:r>
      <w:r w:rsidRPr="00951CEA">
        <w:rPr>
          <w:sz w:val="20"/>
          <w:szCs w:val="20"/>
        </w:rPr>
        <w:br/>
        <w:t>их технического состояния и надлежащего</w:t>
      </w:r>
      <w:r w:rsidRPr="00951CEA">
        <w:rPr>
          <w:sz w:val="20"/>
          <w:szCs w:val="20"/>
        </w:rPr>
        <w:br/>
        <w:t xml:space="preserve">технического обслуживания </w:t>
      </w:r>
    </w:p>
    <w:p w:rsidR="00DD2C0D" w:rsidRPr="00951CEA" w:rsidRDefault="00DD2C0D" w:rsidP="00DD2C0D">
      <w:pPr>
        <w:spacing w:before="100" w:beforeAutospacing="1" w:after="100" w:afterAutospacing="1"/>
        <w:contextualSpacing/>
        <w:jc w:val="right"/>
        <w:rPr>
          <w:sz w:val="20"/>
          <w:szCs w:val="20"/>
        </w:rPr>
      </w:pPr>
      <w:r w:rsidRPr="00951CEA">
        <w:rPr>
          <w:bCs/>
          <w:sz w:val="20"/>
          <w:szCs w:val="20"/>
        </w:rPr>
        <w:t xml:space="preserve">               на территории сельского поселения Хулимсунт</w:t>
      </w:r>
    </w:p>
    <w:p w:rsidR="00DD2C0D" w:rsidRPr="00FF1F68" w:rsidRDefault="00DD2C0D" w:rsidP="00DD2C0D">
      <w:pPr>
        <w:spacing w:before="100" w:beforeAutospacing="1" w:after="100" w:afterAutospacing="1"/>
        <w:jc w:val="center"/>
        <w:rPr>
          <w:b/>
          <w:bCs/>
        </w:rPr>
      </w:pPr>
    </w:p>
    <w:p w:rsidR="00DD2C0D" w:rsidRPr="00FF1F68" w:rsidRDefault="00DD2C0D" w:rsidP="00DD2C0D">
      <w:pPr>
        <w:spacing w:before="100" w:beforeAutospacing="1" w:after="100" w:afterAutospacing="1"/>
        <w:jc w:val="center"/>
        <w:rPr>
          <w:b/>
          <w:bCs/>
        </w:rPr>
      </w:pPr>
      <w:r w:rsidRPr="00FF1F68">
        <w:rPr>
          <w:b/>
          <w:bCs/>
        </w:rPr>
        <w:t xml:space="preserve">Журнал учета осмотра зданий, сооружений, находящихся в эксплуатации на территории </w:t>
      </w:r>
    </w:p>
    <w:p w:rsidR="00DD2C0D" w:rsidRPr="00FF1F68" w:rsidRDefault="00DD2C0D" w:rsidP="00DD2C0D">
      <w:pPr>
        <w:spacing w:before="100" w:beforeAutospacing="1" w:after="100" w:afterAutospacing="1"/>
        <w:jc w:val="center"/>
      </w:pPr>
      <w:r w:rsidRPr="00FF1F68">
        <w:rPr>
          <w:b/>
          <w:bCs/>
        </w:rPr>
        <w:t xml:space="preserve">сельского поселения Хулимсунт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1665"/>
        <w:gridCol w:w="2051"/>
        <w:gridCol w:w="1195"/>
        <w:gridCol w:w="1783"/>
        <w:gridCol w:w="1584"/>
        <w:gridCol w:w="1573"/>
      </w:tblGrid>
      <w:tr w:rsidR="00DD2C0D" w:rsidRPr="00B86259" w:rsidTr="00951C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0D" w:rsidRPr="00B86259" w:rsidRDefault="00DD2C0D" w:rsidP="00951CEA">
            <w:pPr>
              <w:spacing w:before="100" w:beforeAutospacing="1" w:after="100" w:afterAutospacing="1"/>
              <w:jc w:val="center"/>
            </w:pPr>
            <w:r>
              <w:t>№</w:t>
            </w:r>
            <w:r w:rsidRPr="00B86259">
              <w:t xml:space="preserve"> п/п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0D" w:rsidRPr="00B86259" w:rsidRDefault="00DD2C0D" w:rsidP="00951CEA">
            <w:pPr>
              <w:spacing w:before="100" w:beforeAutospacing="1" w:after="100" w:afterAutospacing="1"/>
              <w:jc w:val="center"/>
            </w:pPr>
            <w:r w:rsidRPr="00B86259">
              <w:t xml:space="preserve">Основание проведения осмотра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0D" w:rsidRPr="00B86259" w:rsidRDefault="00DD2C0D" w:rsidP="00951CEA">
            <w:pPr>
              <w:spacing w:before="100" w:beforeAutospacing="1" w:after="100" w:afterAutospacing="1"/>
              <w:jc w:val="center"/>
            </w:pPr>
            <w:r w:rsidRPr="00B86259">
              <w:t xml:space="preserve">Наименование объекта осмотра, адрес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0D" w:rsidRPr="00B86259" w:rsidRDefault="00DD2C0D" w:rsidP="00951CEA">
            <w:pPr>
              <w:spacing w:before="100" w:beforeAutospacing="1" w:after="100" w:afterAutospacing="1"/>
              <w:jc w:val="center"/>
            </w:pPr>
            <w:r>
              <w:t>№</w:t>
            </w:r>
            <w:r w:rsidRPr="00B86259">
              <w:t xml:space="preserve"> и дата акта осмотра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0D" w:rsidRPr="00B86259" w:rsidRDefault="00DD2C0D" w:rsidP="00951CEA">
            <w:pPr>
              <w:spacing w:before="100" w:beforeAutospacing="1" w:after="100" w:afterAutospacing="1"/>
              <w:jc w:val="center"/>
            </w:pPr>
            <w:r w:rsidRPr="00B86259">
              <w:t xml:space="preserve">Отметка о выявленном нарушении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0D" w:rsidRPr="00B86259" w:rsidRDefault="00DD2C0D" w:rsidP="00951CEA">
            <w:pPr>
              <w:spacing w:before="100" w:beforeAutospacing="1" w:after="100" w:afterAutospacing="1"/>
              <w:jc w:val="center"/>
            </w:pPr>
            <w:r w:rsidRPr="00B86259">
              <w:t xml:space="preserve">Срок устранения нарушения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0D" w:rsidRPr="00B86259" w:rsidRDefault="00DD2C0D" w:rsidP="00951CEA">
            <w:pPr>
              <w:spacing w:before="100" w:beforeAutospacing="1" w:after="100" w:afterAutospacing="1"/>
              <w:jc w:val="center"/>
            </w:pPr>
            <w:r w:rsidRPr="00B86259">
              <w:t xml:space="preserve">Отметка о выполнении </w:t>
            </w:r>
          </w:p>
        </w:tc>
      </w:tr>
      <w:tr w:rsidR="00DD2C0D" w:rsidRPr="00B86259" w:rsidTr="00951CEA">
        <w:trPr>
          <w:tblCellSpacing w:w="15" w:type="dxa"/>
        </w:trPr>
        <w:tc>
          <w:tcPr>
            <w:tcW w:w="0" w:type="auto"/>
            <w:hideMark/>
          </w:tcPr>
          <w:p w:rsidR="00DD2C0D" w:rsidRPr="00B86259" w:rsidRDefault="00DD2C0D" w:rsidP="00951CEA"/>
        </w:tc>
        <w:tc>
          <w:tcPr>
            <w:tcW w:w="0" w:type="auto"/>
            <w:hideMark/>
          </w:tcPr>
          <w:p w:rsidR="00DD2C0D" w:rsidRPr="00B86259" w:rsidRDefault="00DD2C0D" w:rsidP="00951C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D2C0D" w:rsidRPr="00B86259" w:rsidRDefault="00DD2C0D" w:rsidP="00951C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D2C0D" w:rsidRPr="00B86259" w:rsidRDefault="00DD2C0D" w:rsidP="00951C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D2C0D" w:rsidRPr="00B86259" w:rsidRDefault="00DD2C0D" w:rsidP="00951C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D2C0D" w:rsidRPr="00B86259" w:rsidRDefault="00DD2C0D" w:rsidP="00951C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D2C0D" w:rsidRPr="00B86259" w:rsidRDefault="00DD2C0D" w:rsidP="00951CEA">
            <w:pPr>
              <w:rPr>
                <w:sz w:val="20"/>
                <w:szCs w:val="20"/>
              </w:rPr>
            </w:pPr>
          </w:p>
        </w:tc>
      </w:tr>
    </w:tbl>
    <w:p w:rsidR="00DD2C0D" w:rsidRDefault="00DD2C0D" w:rsidP="00DD2C0D"/>
    <w:p w:rsidR="00AE01CB" w:rsidRPr="00AE01CB" w:rsidRDefault="00AE01CB" w:rsidP="00AE01CB">
      <w:pPr>
        <w:pStyle w:val="a3"/>
        <w:jc w:val="center"/>
        <w:rPr>
          <w:b/>
        </w:rPr>
      </w:pPr>
      <w:r w:rsidRPr="00AE01CB">
        <w:rPr>
          <w:b/>
        </w:rPr>
        <w:t>СОВЕТ   ДЕПУТАТОВ</w:t>
      </w:r>
    </w:p>
    <w:p w:rsidR="00AE01CB" w:rsidRPr="00AE01CB" w:rsidRDefault="00AE01CB" w:rsidP="00AE01CB">
      <w:pPr>
        <w:pStyle w:val="a3"/>
        <w:jc w:val="center"/>
        <w:rPr>
          <w:b/>
        </w:rPr>
      </w:pPr>
      <w:r w:rsidRPr="00AE01CB">
        <w:rPr>
          <w:b/>
        </w:rPr>
        <w:t>СЕЛЬСКОГО   ПОСЕЛЕНИЯ   ХУЛИМСУНТ</w:t>
      </w:r>
    </w:p>
    <w:p w:rsidR="00AE01CB" w:rsidRPr="00AE01CB" w:rsidRDefault="00AE01CB" w:rsidP="00AE01CB">
      <w:pPr>
        <w:pStyle w:val="a3"/>
        <w:jc w:val="center"/>
        <w:rPr>
          <w:b/>
        </w:rPr>
      </w:pPr>
      <w:r w:rsidRPr="00AE01CB">
        <w:rPr>
          <w:b/>
        </w:rPr>
        <w:t>Березовского района</w:t>
      </w:r>
    </w:p>
    <w:p w:rsidR="00AE01CB" w:rsidRPr="00AE01CB" w:rsidRDefault="00AE01CB" w:rsidP="00AE01CB">
      <w:pPr>
        <w:pStyle w:val="a3"/>
        <w:jc w:val="center"/>
        <w:rPr>
          <w:b/>
        </w:rPr>
      </w:pPr>
      <w:r w:rsidRPr="00AE01CB">
        <w:rPr>
          <w:b/>
        </w:rPr>
        <w:t>Ханты-Манс</w:t>
      </w:r>
      <w:r>
        <w:rPr>
          <w:b/>
        </w:rPr>
        <w:t>ийского автономного округа-Югры</w:t>
      </w:r>
    </w:p>
    <w:p w:rsidR="00AE01CB" w:rsidRPr="00AE01CB" w:rsidRDefault="00AE01CB" w:rsidP="00AE01CB">
      <w:pPr>
        <w:tabs>
          <w:tab w:val="left" w:pos="6270"/>
        </w:tabs>
        <w:jc w:val="right"/>
      </w:pPr>
    </w:p>
    <w:p w:rsidR="00AE01CB" w:rsidRPr="00AE01CB" w:rsidRDefault="00AE01CB" w:rsidP="00AE01CB">
      <w:pPr>
        <w:jc w:val="center"/>
        <w:rPr>
          <w:b/>
        </w:rPr>
      </w:pPr>
      <w:r w:rsidRPr="00AE01CB">
        <w:rPr>
          <w:b/>
        </w:rPr>
        <w:t>РЕШЕНИЕ</w:t>
      </w:r>
    </w:p>
    <w:p w:rsidR="00AE01CB" w:rsidRPr="00AE01CB" w:rsidRDefault="00AE01CB" w:rsidP="00AE01CB">
      <w:pPr>
        <w:jc w:val="both"/>
      </w:pPr>
    </w:p>
    <w:p w:rsidR="00AE01CB" w:rsidRPr="00AE01CB" w:rsidRDefault="00AE01CB" w:rsidP="00AE01CB">
      <w:pPr>
        <w:jc w:val="both"/>
      </w:pPr>
      <w:r w:rsidRPr="00AE01CB">
        <w:t>от 08.11.2023 г</w:t>
      </w:r>
      <w:r w:rsidRPr="00AE01CB">
        <w:tab/>
      </w:r>
      <w:r w:rsidRPr="00AE01CB">
        <w:tab/>
      </w:r>
      <w:r w:rsidRPr="00AE01CB">
        <w:tab/>
      </w:r>
      <w:r w:rsidRPr="00AE01CB">
        <w:tab/>
      </w:r>
      <w:r w:rsidRPr="00AE01CB">
        <w:tab/>
      </w:r>
      <w:r w:rsidRPr="00AE01CB">
        <w:tab/>
      </w:r>
      <w:r w:rsidRPr="00AE01CB">
        <w:tab/>
      </w:r>
      <w:r w:rsidRPr="00AE01CB">
        <w:tab/>
      </w:r>
      <w:r w:rsidRPr="00AE01CB">
        <w:tab/>
        <w:t xml:space="preserve">                     № 10</w:t>
      </w:r>
    </w:p>
    <w:p w:rsidR="00AE01CB" w:rsidRPr="00AE01CB" w:rsidRDefault="00AE01CB" w:rsidP="00AE01CB">
      <w:pPr>
        <w:jc w:val="both"/>
      </w:pPr>
      <w:r w:rsidRPr="00AE01CB">
        <w:t>д. Хулимсунт</w:t>
      </w:r>
    </w:p>
    <w:p w:rsidR="00AE01CB" w:rsidRPr="00AE01CB" w:rsidRDefault="00AE01CB" w:rsidP="00AE01CB">
      <w:pPr>
        <w:jc w:val="center"/>
        <w:rPr>
          <w:b/>
          <w:caps/>
        </w:rPr>
      </w:pPr>
      <w:r w:rsidRPr="00AE01CB">
        <w:rPr>
          <w:b/>
        </w:rPr>
        <w:t xml:space="preserve"> </w:t>
      </w:r>
      <w:r w:rsidRPr="00AE01CB">
        <w:rPr>
          <w:b/>
          <w:caps/>
        </w:rPr>
        <w:t xml:space="preserve">               </w:t>
      </w:r>
    </w:p>
    <w:p w:rsidR="00AE01CB" w:rsidRPr="00AE01CB" w:rsidRDefault="00AE01CB" w:rsidP="00AE01CB">
      <w:pPr>
        <w:ind w:right="4959"/>
        <w:jc w:val="both"/>
      </w:pPr>
      <w:bookmarkStart w:id="2" w:name="_Hlk148433529"/>
      <w:r w:rsidRPr="00AE01CB">
        <w:t>Об утверждении порядка предоставления иных межбюджетных трансфертов из бюджета муниципального образования сельского поселения Хулимсунт бюджету муниципального образования Березовского района</w:t>
      </w:r>
    </w:p>
    <w:bookmarkEnd w:id="2"/>
    <w:p w:rsidR="00AE01CB" w:rsidRPr="00AE01CB" w:rsidRDefault="00AE01CB" w:rsidP="00AE01CB">
      <w:pPr>
        <w:shd w:val="clear" w:color="auto" w:fill="FFFFFF"/>
        <w:jc w:val="both"/>
      </w:pPr>
    </w:p>
    <w:p w:rsidR="00AE01CB" w:rsidRPr="00AE01CB" w:rsidRDefault="00AE01CB" w:rsidP="00AE01CB">
      <w:pPr>
        <w:shd w:val="clear" w:color="auto" w:fill="FFFFFF"/>
        <w:ind w:firstLine="709"/>
        <w:jc w:val="both"/>
      </w:pPr>
      <w:r w:rsidRPr="00AE01CB">
        <w:t>Руководствуясь Федеральным законом от 06.10.2003 года №131-ФЗ «Об общих принципах организации местного самоуправления в Российской федерации», Бюджетным кодексом РФ, Решением Совета депутатов от 28.09.2012 года № 146 «Об утверждении Порядка предоставления иных межбюджетных трансферов из бюджета муниципального образования сельского поселения Хулимсунт бюджету муниципального образования Березовский район»:</w:t>
      </w:r>
    </w:p>
    <w:p w:rsidR="00AE01CB" w:rsidRPr="00AE01CB" w:rsidRDefault="00AE01CB" w:rsidP="00AE01CB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</w:pPr>
      <w:r w:rsidRPr="00AE01CB">
        <w:t>Утвердить методику и расчеты распределения межбюджетных трансфертов, передаваемых из бюджета сельского поселения Хулимсунт в бюджет Березовского района согласно приложению 1, приложению 2 к настоящему решению.</w:t>
      </w:r>
    </w:p>
    <w:p w:rsidR="00AE01CB" w:rsidRPr="00AE01CB" w:rsidRDefault="00AE01CB" w:rsidP="00AE01CB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</w:pPr>
      <w:r w:rsidRPr="00AE01CB">
        <w:t>Признать утратившим силу Решение Совета депутатов сельского поселения Хулимсунт от 25.11.2022 года № 177 «Об утверждении Порядка предоставления иных межбюджетных трансфертов из бюджета муниципального образования сельского поселения Хулимсунт бюджету муниципального образования Березовский район».</w:t>
      </w:r>
    </w:p>
    <w:p w:rsidR="00AE01CB" w:rsidRPr="00AE01CB" w:rsidRDefault="00AE01CB" w:rsidP="00AE01CB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</w:pPr>
      <w:r w:rsidRPr="00AE01CB">
        <w:t>Обнародовать настоящее решение путем размещения в общедоступных местах и на официальном веб-сайте сельского поселения Хулимсунт.</w:t>
      </w:r>
    </w:p>
    <w:p w:rsidR="00AE01CB" w:rsidRPr="00AE01CB" w:rsidRDefault="00AE01CB" w:rsidP="00AE01CB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AE01CB">
        <w:t>Настоящее решение вступает в силу с момента его обнародования.</w:t>
      </w:r>
    </w:p>
    <w:p w:rsidR="00AE01CB" w:rsidRPr="00AE01CB" w:rsidRDefault="00AE01CB" w:rsidP="00AE01CB">
      <w:pPr>
        <w:jc w:val="both"/>
      </w:pPr>
    </w:p>
    <w:p w:rsidR="00AE01CB" w:rsidRPr="00AE01CB" w:rsidRDefault="00AE01CB" w:rsidP="00AE01CB">
      <w:pPr>
        <w:jc w:val="both"/>
      </w:pPr>
    </w:p>
    <w:p w:rsidR="00AE01CB" w:rsidRPr="00AE01CB" w:rsidRDefault="00AE01CB" w:rsidP="00AE01CB">
      <w:pPr>
        <w:ind w:right="-5"/>
        <w:jc w:val="both"/>
      </w:pPr>
      <w:r w:rsidRPr="00AE01CB">
        <w:t>Председатель Совета депутатов,</w:t>
      </w:r>
    </w:p>
    <w:p w:rsidR="00AE01CB" w:rsidRPr="00AE01CB" w:rsidRDefault="00AE01CB" w:rsidP="00AE01CB">
      <w:r w:rsidRPr="00AE01CB">
        <w:t>Глава сельского поселения Хулимсунт                                               Е.В. Ефаркина</w:t>
      </w:r>
    </w:p>
    <w:p w:rsidR="00AE01CB" w:rsidRPr="00AE01CB" w:rsidRDefault="00AE01CB" w:rsidP="00AE01CB"/>
    <w:p w:rsidR="00AE01CB" w:rsidRPr="00AE01CB" w:rsidRDefault="00AE01CB" w:rsidP="00AE01CB"/>
    <w:p w:rsidR="00AE01CB" w:rsidRPr="00AE01CB" w:rsidRDefault="00AE01CB" w:rsidP="00AE01CB"/>
    <w:p w:rsidR="00AE01CB" w:rsidRPr="00AE01CB" w:rsidRDefault="00AE01CB" w:rsidP="00AE01CB">
      <w:pPr>
        <w:tabs>
          <w:tab w:val="left" w:pos="5220"/>
        </w:tabs>
        <w:jc w:val="right"/>
      </w:pPr>
      <w:r w:rsidRPr="00AE01CB">
        <w:t>Приложение 1 к решению</w:t>
      </w:r>
    </w:p>
    <w:p w:rsidR="00AE01CB" w:rsidRPr="00AE01CB" w:rsidRDefault="00AE01CB" w:rsidP="00AE01CB">
      <w:pPr>
        <w:pStyle w:val="afa"/>
        <w:tabs>
          <w:tab w:val="left" w:pos="426"/>
        </w:tabs>
        <w:spacing w:after="0"/>
        <w:jc w:val="right"/>
      </w:pPr>
      <w:r w:rsidRPr="00AE01CB">
        <w:t xml:space="preserve">Совета депутатов  </w:t>
      </w:r>
    </w:p>
    <w:p w:rsidR="00AE01CB" w:rsidRPr="00AE01CB" w:rsidRDefault="00AE01CB" w:rsidP="00AE01CB">
      <w:pPr>
        <w:pStyle w:val="afa"/>
        <w:tabs>
          <w:tab w:val="left" w:pos="426"/>
        </w:tabs>
        <w:spacing w:after="0"/>
        <w:jc w:val="right"/>
      </w:pPr>
      <w:r w:rsidRPr="00AE01CB">
        <w:t xml:space="preserve">сельского поселения  Хулимсунт </w:t>
      </w:r>
    </w:p>
    <w:p w:rsidR="00AE01CB" w:rsidRPr="00AE01CB" w:rsidRDefault="00AE01CB" w:rsidP="00AE01CB">
      <w:pPr>
        <w:pStyle w:val="afa"/>
        <w:tabs>
          <w:tab w:val="left" w:pos="426"/>
        </w:tabs>
        <w:spacing w:after="0"/>
        <w:jc w:val="right"/>
      </w:pPr>
      <w:r w:rsidRPr="00AE01CB">
        <w:t>от 08.11.2023 № 10</w:t>
      </w:r>
    </w:p>
    <w:p w:rsidR="00AE01CB" w:rsidRPr="00AE01CB" w:rsidRDefault="00AE01CB" w:rsidP="00AE01CB"/>
    <w:p w:rsidR="00AE01CB" w:rsidRPr="00AE01CB" w:rsidRDefault="00AE01CB" w:rsidP="00AE01CB">
      <w:pPr>
        <w:jc w:val="center"/>
        <w:rPr>
          <w:b/>
        </w:rPr>
      </w:pPr>
    </w:p>
    <w:p w:rsidR="00AE01CB" w:rsidRPr="00AE01CB" w:rsidRDefault="00AE01CB" w:rsidP="00AE01CB">
      <w:pPr>
        <w:jc w:val="center"/>
        <w:rPr>
          <w:b/>
        </w:rPr>
      </w:pPr>
      <w:r w:rsidRPr="00AE01CB">
        <w:rPr>
          <w:b/>
        </w:rPr>
        <w:t>Методика и расчеты распределения межбюджетных трансфертов, передаваемых из бюджета сельского поселения Хулимсунт в бюджет Березовского района</w:t>
      </w:r>
    </w:p>
    <w:p w:rsidR="00AE01CB" w:rsidRPr="00AE01CB" w:rsidRDefault="00AE01CB" w:rsidP="00AE01CB">
      <w:pPr>
        <w:jc w:val="center"/>
      </w:pPr>
    </w:p>
    <w:p w:rsidR="00AE01CB" w:rsidRPr="00AE01CB" w:rsidRDefault="00AE01CB" w:rsidP="00AE01CB">
      <w:pPr>
        <w:numPr>
          <w:ilvl w:val="0"/>
          <w:numId w:val="25"/>
        </w:numPr>
        <w:ind w:left="0" w:firstLine="709"/>
        <w:jc w:val="center"/>
      </w:pPr>
      <w:r w:rsidRPr="00AE01CB">
        <w:t>Общие положения</w:t>
      </w:r>
    </w:p>
    <w:p w:rsidR="00AE01CB" w:rsidRPr="00AE01CB" w:rsidRDefault="00AE01CB" w:rsidP="00AE01CB">
      <w:pPr>
        <w:ind w:firstLine="709"/>
        <w:jc w:val="both"/>
      </w:pPr>
    </w:p>
    <w:p w:rsidR="00AE01CB" w:rsidRPr="00AE01CB" w:rsidRDefault="00AE01CB" w:rsidP="00AE01CB">
      <w:pPr>
        <w:numPr>
          <w:ilvl w:val="1"/>
          <w:numId w:val="25"/>
        </w:numPr>
        <w:shd w:val="clear" w:color="auto" w:fill="FFFFFF"/>
        <w:tabs>
          <w:tab w:val="left" w:pos="1276"/>
        </w:tabs>
        <w:ind w:left="0" w:firstLine="709"/>
        <w:jc w:val="both"/>
      </w:pPr>
      <w:r w:rsidRPr="00AE01CB">
        <w:t>Настоящее Положение в соответствии с Федеральным законом от 06.10.2003 года №131-ФЗ «Об общих принципах организации местного самоуправления в Российской федерации», с Бюджетным кодексом Российской Федерации, распространяется на сферу межбюджетного регулирования на территории сельского поселения Хулимсунт в части предоставления межбюджетных трансфертов из бюджета сельского поселения Хулимсунт в бюджет Березовского района.</w:t>
      </w:r>
    </w:p>
    <w:p w:rsidR="00AE01CB" w:rsidRPr="00AE01CB" w:rsidRDefault="00AE01CB" w:rsidP="00AE01CB">
      <w:pPr>
        <w:numPr>
          <w:ilvl w:val="1"/>
          <w:numId w:val="25"/>
        </w:numPr>
        <w:shd w:val="clear" w:color="auto" w:fill="FFFFFF"/>
        <w:tabs>
          <w:tab w:val="left" w:pos="1276"/>
        </w:tabs>
        <w:ind w:left="0" w:firstLine="709"/>
        <w:jc w:val="both"/>
      </w:pPr>
      <w:r w:rsidRPr="00AE01CB">
        <w:t>Положение определяет правовые и организационные основы формирования и использования иных межбюджетных трансфертов, порядок расходования и осуществления контроля за расходованием данных средств.</w:t>
      </w:r>
    </w:p>
    <w:p w:rsidR="00AE01CB" w:rsidRPr="00AE01CB" w:rsidRDefault="00AE01CB" w:rsidP="00AE01CB">
      <w:pPr>
        <w:numPr>
          <w:ilvl w:val="1"/>
          <w:numId w:val="25"/>
        </w:numPr>
        <w:shd w:val="clear" w:color="auto" w:fill="FFFFFF"/>
        <w:tabs>
          <w:tab w:val="left" w:pos="1276"/>
        </w:tabs>
        <w:ind w:left="0" w:firstLine="709"/>
        <w:jc w:val="both"/>
      </w:pPr>
      <w:r w:rsidRPr="00AE01CB">
        <w:t>В настоящем Положении используются следующие понятия:</w:t>
      </w:r>
    </w:p>
    <w:p w:rsidR="00AE01CB" w:rsidRPr="00AE01CB" w:rsidRDefault="00AE01CB" w:rsidP="00AE01CB">
      <w:pPr>
        <w:ind w:firstLine="709"/>
        <w:jc w:val="both"/>
      </w:pPr>
      <w:r w:rsidRPr="00AE01CB">
        <w:t>- межбюджетные трансферты -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AE01CB" w:rsidRPr="00AE01CB" w:rsidRDefault="00AE01CB" w:rsidP="00AE01CB">
      <w:pPr>
        <w:ind w:firstLine="709"/>
        <w:jc w:val="both"/>
      </w:pPr>
    </w:p>
    <w:p w:rsidR="00AE01CB" w:rsidRPr="00AE01CB" w:rsidRDefault="00AE01CB" w:rsidP="00AE01CB">
      <w:pPr>
        <w:ind w:firstLine="709"/>
        <w:jc w:val="center"/>
      </w:pPr>
      <w:r w:rsidRPr="00AE01CB">
        <w:t>2. Порядок и условия предоставления иных межбюджетных</w:t>
      </w:r>
    </w:p>
    <w:p w:rsidR="00AE01CB" w:rsidRPr="00AE01CB" w:rsidRDefault="00AE01CB" w:rsidP="00AE01CB">
      <w:pPr>
        <w:ind w:firstLine="709"/>
        <w:jc w:val="center"/>
      </w:pPr>
      <w:r w:rsidRPr="00AE01CB">
        <w:t>трансфертов</w:t>
      </w:r>
    </w:p>
    <w:p w:rsidR="00AE01CB" w:rsidRPr="00AE01CB" w:rsidRDefault="00AE01CB" w:rsidP="00AE01CB">
      <w:pPr>
        <w:ind w:firstLine="709"/>
        <w:jc w:val="both"/>
      </w:pPr>
    </w:p>
    <w:p w:rsidR="00AE01CB" w:rsidRPr="00AE01CB" w:rsidRDefault="00AE01CB" w:rsidP="00AE01CB">
      <w:pPr>
        <w:numPr>
          <w:ilvl w:val="1"/>
          <w:numId w:val="26"/>
        </w:numPr>
        <w:tabs>
          <w:tab w:val="left" w:pos="1276"/>
        </w:tabs>
        <w:ind w:left="0" w:firstLine="709"/>
        <w:jc w:val="both"/>
      </w:pPr>
      <w:r w:rsidRPr="00AE01CB">
        <w:t>Иные межбюджетные трансферты из бюджета сельского поселения Хулимсунт бюджету Березовского района могут предоставляться:</w:t>
      </w:r>
    </w:p>
    <w:p w:rsidR="00AE01CB" w:rsidRPr="00AE01CB" w:rsidRDefault="00AE01CB" w:rsidP="00AE01CB">
      <w:pPr>
        <w:autoSpaceDE w:val="0"/>
        <w:autoSpaceDN w:val="0"/>
        <w:adjustRightInd w:val="0"/>
        <w:ind w:firstLine="709"/>
        <w:jc w:val="both"/>
        <w:outlineLvl w:val="1"/>
      </w:pPr>
      <w:r w:rsidRPr="00AE01CB">
        <w:t>- на выполнение полномочий сельского поселения Хулимсунт, передаваемых бюджету Березовского района при условии заключения соглашения (приложение 2).</w:t>
      </w:r>
    </w:p>
    <w:p w:rsidR="00AE01CB" w:rsidRPr="00AE01CB" w:rsidRDefault="00AE01CB" w:rsidP="00AE01CB">
      <w:pPr>
        <w:autoSpaceDE w:val="0"/>
        <w:autoSpaceDN w:val="0"/>
        <w:adjustRightInd w:val="0"/>
        <w:ind w:firstLine="709"/>
        <w:jc w:val="both"/>
        <w:outlineLvl w:val="1"/>
      </w:pPr>
      <w:r w:rsidRPr="00AE01CB">
        <w:t xml:space="preserve">Соглашения о передаче части полномочий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</w:t>
      </w:r>
    </w:p>
    <w:p w:rsidR="00AE01CB" w:rsidRPr="00AE01CB" w:rsidRDefault="00AE01CB" w:rsidP="00AE01CB">
      <w:pPr>
        <w:numPr>
          <w:ilvl w:val="1"/>
          <w:numId w:val="26"/>
        </w:numPr>
        <w:tabs>
          <w:tab w:val="left" w:pos="1276"/>
        </w:tabs>
        <w:ind w:left="0" w:firstLine="709"/>
        <w:jc w:val="both"/>
      </w:pPr>
      <w:r w:rsidRPr="00AE01CB">
        <w:t>Целевое назначение иных межбюджетных трансфертов, объем ассигнований определяются решением Совета депутатов сельского поселения Хулимсунт о бюджете на очередной финансовый год и плановый период.</w:t>
      </w:r>
    </w:p>
    <w:p w:rsidR="00AE01CB" w:rsidRPr="00AE01CB" w:rsidRDefault="00AE01CB" w:rsidP="00AE01CB">
      <w:pPr>
        <w:ind w:firstLine="709"/>
        <w:jc w:val="both"/>
      </w:pPr>
    </w:p>
    <w:p w:rsidR="00AE01CB" w:rsidRPr="00AE01CB" w:rsidRDefault="00AE01CB" w:rsidP="00AE01CB">
      <w:pPr>
        <w:ind w:firstLine="709"/>
        <w:jc w:val="center"/>
      </w:pPr>
      <w:r w:rsidRPr="00AE01CB">
        <w:t>3. Методика расчета</w:t>
      </w:r>
    </w:p>
    <w:p w:rsidR="00AE01CB" w:rsidRPr="00AE01CB" w:rsidRDefault="00AE01CB" w:rsidP="00AE01CB">
      <w:pPr>
        <w:ind w:firstLine="709"/>
        <w:jc w:val="both"/>
        <w:rPr>
          <w:color w:val="000000"/>
        </w:rPr>
      </w:pPr>
    </w:p>
    <w:p w:rsidR="00AE01CB" w:rsidRPr="00AE01CB" w:rsidRDefault="00AE01CB" w:rsidP="00AE01CB">
      <w:pPr>
        <w:ind w:firstLine="709"/>
        <w:jc w:val="both"/>
        <w:rPr>
          <w:color w:val="000000"/>
        </w:rPr>
      </w:pPr>
      <w:r w:rsidRPr="00AE01CB">
        <w:rPr>
          <w:color w:val="000000"/>
        </w:rPr>
        <w:t>3.1. Методика расчета распределения межбюджетных трансфертов осуществляется согласно</w:t>
      </w:r>
      <w:r w:rsidRPr="00AE01CB">
        <w:t xml:space="preserve"> соглашению и сводной бюджетной росписи бюджета поселения на очередной финансовый год и плановый период.</w:t>
      </w:r>
    </w:p>
    <w:p w:rsidR="00AE01CB" w:rsidRPr="00AE01CB" w:rsidRDefault="00AE01CB" w:rsidP="00AE01CB">
      <w:pPr>
        <w:ind w:firstLine="709"/>
        <w:jc w:val="both"/>
      </w:pPr>
    </w:p>
    <w:p w:rsidR="00AE01CB" w:rsidRPr="00AE01CB" w:rsidRDefault="00AE01CB" w:rsidP="00AE01CB">
      <w:pPr>
        <w:ind w:firstLine="709"/>
        <w:jc w:val="center"/>
      </w:pPr>
      <w:r w:rsidRPr="00AE01CB">
        <w:t>4. Контроль за использованием иных</w:t>
      </w:r>
    </w:p>
    <w:p w:rsidR="00AE01CB" w:rsidRPr="00AE01CB" w:rsidRDefault="00AE01CB" w:rsidP="00AE01CB">
      <w:pPr>
        <w:ind w:firstLine="709"/>
        <w:jc w:val="center"/>
      </w:pPr>
      <w:r w:rsidRPr="00AE01CB">
        <w:t>межбюджетных трансфертов</w:t>
      </w:r>
    </w:p>
    <w:p w:rsidR="00AE01CB" w:rsidRPr="00AE01CB" w:rsidRDefault="00AE01CB" w:rsidP="00AE01CB">
      <w:pPr>
        <w:ind w:firstLine="709"/>
        <w:jc w:val="both"/>
      </w:pPr>
    </w:p>
    <w:p w:rsidR="00AE01CB" w:rsidRPr="00AE01CB" w:rsidRDefault="00AE01CB" w:rsidP="00AE01CB">
      <w:pPr>
        <w:numPr>
          <w:ilvl w:val="1"/>
          <w:numId w:val="27"/>
        </w:numPr>
        <w:tabs>
          <w:tab w:val="left" w:pos="1276"/>
        </w:tabs>
        <w:ind w:left="0" w:firstLine="709"/>
        <w:jc w:val="both"/>
      </w:pPr>
      <w:r w:rsidRPr="00AE01CB">
        <w:t>Контроль за использованием иных межбюджетных трансфертов осуществляют Совет депутатов сельского поселения Хулимсунт, администрация сельского поселения Хулимсунт.</w:t>
      </w:r>
    </w:p>
    <w:p w:rsidR="00AE01CB" w:rsidRDefault="00AE01CB" w:rsidP="00AE01CB">
      <w:pPr>
        <w:shd w:val="clear" w:color="auto" w:fill="FFFFFF"/>
        <w:spacing w:before="60" w:line="240" w:lineRule="atLeast"/>
        <w:ind w:left="5954"/>
        <w:jc w:val="right"/>
        <w:rPr>
          <w:sz w:val="20"/>
          <w:szCs w:val="20"/>
        </w:rPr>
      </w:pPr>
    </w:p>
    <w:p w:rsidR="00AE01CB" w:rsidRPr="00951CEA" w:rsidRDefault="00AE01CB" w:rsidP="00AE01CB">
      <w:pPr>
        <w:shd w:val="clear" w:color="auto" w:fill="FFFFFF"/>
        <w:jc w:val="right"/>
        <w:rPr>
          <w:sz w:val="20"/>
          <w:szCs w:val="20"/>
        </w:rPr>
      </w:pPr>
      <w:r w:rsidRPr="00951CEA">
        <w:rPr>
          <w:sz w:val="20"/>
          <w:szCs w:val="20"/>
        </w:rPr>
        <w:t xml:space="preserve">    Приложение 2    </w:t>
      </w:r>
    </w:p>
    <w:p w:rsidR="00AE01CB" w:rsidRPr="00951CEA" w:rsidRDefault="00AE01CB" w:rsidP="00AE01CB">
      <w:pPr>
        <w:shd w:val="clear" w:color="auto" w:fill="FFFFFF"/>
        <w:jc w:val="right"/>
        <w:rPr>
          <w:sz w:val="20"/>
          <w:szCs w:val="20"/>
        </w:rPr>
      </w:pPr>
      <w:r w:rsidRPr="00951CEA">
        <w:rPr>
          <w:sz w:val="20"/>
          <w:szCs w:val="20"/>
        </w:rPr>
        <w:t xml:space="preserve"> к Методике и расчетам распределения</w:t>
      </w:r>
    </w:p>
    <w:p w:rsidR="00AE01CB" w:rsidRPr="00951CEA" w:rsidRDefault="00AE01CB" w:rsidP="00AE01CB">
      <w:pPr>
        <w:shd w:val="clear" w:color="auto" w:fill="FFFFFF"/>
        <w:jc w:val="right"/>
        <w:rPr>
          <w:sz w:val="20"/>
          <w:szCs w:val="20"/>
        </w:rPr>
      </w:pPr>
      <w:r w:rsidRPr="00951CEA">
        <w:rPr>
          <w:sz w:val="20"/>
          <w:szCs w:val="20"/>
        </w:rPr>
        <w:t xml:space="preserve">межбюджетных трансфертов, передаваемых </w:t>
      </w:r>
    </w:p>
    <w:p w:rsidR="00AE01CB" w:rsidRPr="00951CEA" w:rsidRDefault="00AE01CB" w:rsidP="00AE01CB">
      <w:pPr>
        <w:shd w:val="clear" w:color="auto" w:fill="FFFFFF"/>
        <w:jc w:val="right"/>
        <w:rPr>
          <w:sz w:val="20"/>
          <w:szCs w:val="20"/>
        </w:rPr>
      </w:pPr>
      <w:r w:rsidRPr="00951CEA">
        <w:rPr>
          <w:sz w:val="20"/>
          <w:szCs w:val="20"/>
        </w:rPr>
        <w:t>из бюджета сельского поселения Хулимсунт</w:t>
      </w:r>
    </w:p>
    <w:p w:rsidR="00AE01CB" w:rsidRPr="00846BB8" w:rsidRDefault="00AE01CB" w:rsidP="00AE01CB">
      <w:pPr>
        <w:shd w:val="clear" w:color="auto" w:fill="FFFFFF"/>
        <w:jc w:val="right"/>
      </w:pPr>
      <w:r w:rsidRPr="00951CEA">
        <w:rPr>
          <w:sz w:val="20"/>
          <w:szCs w:val="20"/>
        </w:rPr>
        <w:t>в бюджет Березовского района</w:t>
      </w:r>
    </w:p>
    <w:p w:rsidR="00AE01CB" w:rsidRPr="00846BB8" w:rsidRDefault="00AE01CB" w:rsidP="00AE01CB">
      <w:pPr>
        <w:jc w:val="center"/>
      </w:pPr>
    </w:p>
    <w:p w:rsidR="00AE01CB" w:rsidRPr="00AE01CB" w:rsidRDefault="00AE01CB" w:rsidP="00AE01CB">
      <w:pPr>
        <w:shd w:val="clear" w:color="auto" w:fill="FFFFFF"/>
        <w:jc w:val="center"/>
        <w:rPr>
          <w:rStyle w:val="af2"/>
        </w:rPr>
      </w:pPr>
    </w:p>
    <w:p w:rsidR="00951CEA" w:rsidRDefault="00951CEA" w:rsidP="00AE01CB">
      <w:pPr>
        <w:shd w:val="clear" w:color="auto" w:fill="FFFFFF"/>
        <w:jc w:val="center"/>
        <w:rPr>
          <w:rStyle w:val="af2"/>
        </w:rPr>
      </w:pPr>
    </w:p>
    <w:p w:rsidR="00AE01CB" w:rsidRPr="00AE01CB" w:rsidRDefault="00AE01CB" w:rsidP="00AE01CB">
      <w:pPr>
        <w:shd w:val="clear" w:color="auto" w:fill="FFFFFF"/>
        <w:jc w:val="center"/>
        <w:rPr>
          <w:rStyle w:val="af2"/>
        </w:rPr>
      </w:pPr>
      <w:r w:rsidRPr="00AE01CB">
        <w:rPr>
          <w:rStyle w:val="af2"/>
        </w:rPr>
        <w:t xml:space="preserve">Распределение межбюджетных трансфертов </w:t>
      </w:r>
    </w:p>
    <w:p w:rsidR="00AE01CB" w:rsidRPr="00AE01CB" w:rsidRDefault="00AE01CB" w:rsidP="00AE01CB">
      <w:pPr>
        <w:shd w:val="clear" w:color="auto" w:fill="FFFFFF"/>
        <w:jc w:val="center"/>
      </w:pPr>
      <w:r w:rsidRPr="00AE01CB">
        <w:rPr>
          <w:rStyle w:val="af2"/>
        </w:rPr>
        <w:t>из бюджета сельского поселения Хулимсунт</w:t>
      </w:r>
    </w:p>
    <w:p w:rsidR="00AE01CB" w:rsidRPr="008F6B01" w:rsidRDefault="00AE01CB" w:rsidP="00AE01CB">
      <w:pPr>
        <w:shd w:val="clear" w:color="auto" w:fill="FFFFFF"/>
        <w:spacing w:before="60" w:line="240" w:lineRule="atLeast"/>
        <w:jc w:val="right"/>
      </w:pPr>
      <w:r w:rsidRPr="008F6B01">
        <w:t xml:space="preserve">тыс. руб.                       </w:t>
      </w:r>
    </w:p>
    <w:tbl>
      <w:tblPr>
        <w:tblW w:w="103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843"/>
        <w:gridCol w:w="1843"/>
        <w:gridCol w:w="1807"/>
      </w:tblGrid>
      <w:tr w:rsidR="00AE01CB" w:rsidRPr="008F6B01" w:rsidTr="00951CEA">
        <w:trPr>
          <w:trHeight w:val="10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1CB" w:rsidRPr="006C5108" w:rsidRDefault="00AE01CB" w:rsidP="0095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10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AE01CB" w:rsidRPr="006C5108" w:rsidRDefault="00AE01CB" w:rsidP="0095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108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  <w:p w:rsidR="00AE01CB" w:rsidRPr="006C5108" w:rsidRDefault="00AE01CB" w:rsidP="00951C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510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1CB" w:rsidRPr="006C5108" w:rsidRDefault="00AE01CB" w:rsidP="0095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108">
              <w:rPr>
                <w:b/>
                <w:bCs/>
                <w:color w:val="000000"/>
                <w:sz w:val="22"/>
                <w:szCs w:val="22"/>
              </w:rPr>
              <w:t>Наименование полномочия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1CB" w:rsidRPr="006C5108" w:rsidRDefault="00AE01CB" w:rsidP="0095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108">
              <w:rPr>
                <w:b/>
                <w:bCs/>
                <w:color w:val="000000"/>
                <w:sz w:val="22"/>
                <w:szCs w:val="22"/>
              </w:rPr>
              <w:t>Передаваемая</w:t>
            </w:r>
          </w:p>
          <w:p w:rsidR="00AE01CB" w:rsidRPr="006C5108" w:rsidRDefault="00AE01CB" w:rsidP="0095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108">
              <w:rPr>
                <w:b/>
                <w:bCs/>
                <w:color w:val="000000"/>
                <w:sz w:val="22"/>
                <w:szCs w:val="22"/>
              </w:rPr>
              <w:t>сумма на 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6C5108"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  <w:p w:rsidR="00AE01CB" w:rsidRPr="006C5108" w:rsidRDefault="00AE01CB" w:rsidP="0095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108">
              <w:rPr>
                <w:b/>
                <w:bCs/>
                <w:color w:val="000000"/>
                <w:sz w:val="22"/>
                <w:szCs w:val="22"/>
              </w:rPr>
              <w:t>в тыс. руб.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E01CB" w:rsidRPr="006C5108" w:rsidRDefault="00AE01CB" w:rsidP="0095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108">
              <w:rPr>
                <w:b/>
                <w:bCs/>
                <w:color w:val="000000"/>
                <w:sz w:val="22"/>
                <w:szCs w:val="22"/>
              </w:rPr>
              <w:t>Передаваемая</w:t>
            </w:r>
          </w:p>
          <w:p w:rsidR="00AE01CB" w:rsidRPr="006C5108" w:rsidRDefault="00AE01CB" w:rsidP="0095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108">
              <w:rPr>
                <w:b/>
                <w:bCs/>
                <w:color w:val="000000"/>
                <w:sz w:val="22"/>
                <w:szCs w:val="22"/>
              </w:rPr>
              <w:t>сумма на 202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6C5108"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  <w:p w:rsidR="00AE01CB" w:rsidRPr="006C5108" w:rsidRDefault="00AE01CB" w:rsidP="0095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108">
              <w:rPr>
                <w:b/>
                <w:bCs/>
                <w:color w:val="000000"/>
                <w:sz w:val="22"/>
                <w:szCs w:val="22"/>
              </w:rPr>
              <w:t>в тыс. руб.</w:t>
            </w:r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E01CB" w:rsidRPr="006C5108" w:rsidRDefault="00AE01CB" w:rsidP="0095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108">
              <w:rPr>
                <w:b/>
                <w:bCs/>
                <w:color w:val="000000"/>
                <w:sz w:val="22"/>
                <w:szCs w:val="22"/>
              </w:rPr>
              <w:t>Передаваемая</w:t>
            </w:r>
          </w:p>
          <w:p w:rsidR="00AE01CB" w:rsidRPr="006C5108" w:rsidRDefault="00AE01CB" w:rsidP="0095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108">
              <w:rPr>
                <w:b/>
                <w:bCs/>
                <w:color w:val="000000"/>
                <w:sz w:val="22"/>
                <w:szCs w:val="22"/>
              </w:rPr>
              <w:t>сумма на 202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6C5108"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  <w:p w:rsidR="00AE01CB" w:rsidRPr="006C5108" w:rsidRDefault="00AE01CB" w:rsidP="0095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108">
              <w:rPr>
                <w:b/>
                <w:bCs/>
                <w:color w:val="000000"/>
                <w:sz w:val="22"/>
                <w:szCs w:val="22"/>
              </w:rPr>
              <w:t>в тыс. руб.</w:t>
            </w:r>
          </w:p>
        </w:tc>
      </w:tr>
      <w:tr w:rsidR="00AE01CB" w:rsidRPr="008F6B01" w:rsidTr="00951CEA">
        <w:trPr>
          <w:trHeight w:val="19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CB" w:rsidRPr="006C5108" w:rsidRDefault="00AE01CB" w:rsidP="00951CEA">
            <w:pPr>
              <w:jc w:val="center"/>
              <w:rPr>
                <w:color w:val="000000"/>
                <w:sz w:val="22"/>
                <w:szCs w:val="22"/>
              </w:rPr>
            </w:pPr>
            <w:r w:rsidRPr="006C51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1CB" w:rsidRPr="006C5108" w:rsidRDefault="00AE01CB" w:rsidP="00951CEA">
            <w:pPr>
              <w:jc w:val="both"/>
              <w:rPr>
                <w:color w:val="000000"/>
                <w:sz w:val="22"/>
                <w:szCs w:val="22"/>
              </w:rPr>
            </w:pPr>
            <w:r w:rsidRPr="006C5108">
              <w:rPr>
                <w:color w:val="000000"/>
                <w:sz w:val="22"/>
                <w:szCs w:val="22"/>
              </w:rPr>
              <w:t xml:space="preserve">Передача осуществления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в части организации казначейского исполнения и казначейского исполнения бюджета сельского поселения Хулимсунт.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1CB" w:rsidRPr="000B1718" w:rsidRDefault="00AE01CB" w:rsidP="00951CE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E01CB" w:rsidRPr="006C5108" w:rsidRDefault="00AE01CB" w:rsidP="00951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E01CB" w:rsidRPr="006C5108" w:rsidRDefault="00AE01CB" w:rsidP="00951CEA">
            <w:pPr>
              <w:jc w:val="center"/>
              <w:rPr>
                <w:color w:val="000000"/>
                <w:sz w:val="22"/>
                <w:szCs w:val="22"/>
              </w:rPr>
            </w:pPr>
            <w:r w:rsidRPr="006C510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01CB" w:rsidRPr="008F6B01" w:rsidTr="00951CEA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1CB" w:rsidRPr="006C5108" w:rsidRDefault="00AE01CB" w:rsidP="00951CEA">
            <w:pPr>
              <w:jc w:val="center"/>
              <w:rPr>
                <w:color w:val="000000"/>
                <w:sz w:val="22"/>
                <w:szCs w:val="22"/>
              </w:rPr>
            </w:pPr>
            <w:r w:rsidRPr="006C51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1CB" w:rsidRPr="006C5108" w:rsidRDefault="00AE01CB" w:rsidP="00951CEA">
            <w:pPr>
              <w:jc w:val="both"/>
              <w:rPr>
                <w:color w:val="000000"/>
                <w:sz w:val="22"/>
                <w:szCs w:val="22"/>
              </w:rPr>
            </w:pPr>
            <w:r w:rsidRPr="006C5108">
              <w:rPr>
                <w:color w:val="000000"/>
                <w:sz w:val="22"/>
                <w:szCs w:val="22"/>
              </w:rPr>
              <w:t>Передача контрольно-счетной палате Березовского района полномочий контрольно-счетного органа сельского поселения Хулимсунт по осуществлению внешнего муниципального финансового контроля в части проведения внешней проверки годового отчета об исполнении бюджета поселения,  экспертизы проекта бюджета поселения и внесения изменений в него, а так же контроля за исполнением бюджета.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1CB" w:rsidRPr="000B1718" w:rsidRDefault="00AE01CB" w:rsidP="00951CE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16175"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E01CB" w:rsidRPr="006C5108" w:rsidRDefault="00AE01CB" w:rsidP="00951CEA">
            <w:pPr>
              <w:jc w:val="center"/>
              <w:rPr>
                <w:color w:val="000000"/>
                <w:sz w:val="22"/>
                <w:szCs w:val="22"/>
              </w:rPr>
            </w:pPr>
            <w:r w:rsidRPr="006C51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E01CB" w:rsidRPr="006C5108" w:rsidRDefault="00AE01CB" w:rsidP="00951CEA">
            <w:pPr>
              <w:jc w:val="center"/>
              <w:rPr>
                <w:color w:val="000000"/>
                <w:sz w:val="22"/>
                <w:szCs w:val="22"/>
              </w:rPr>
            </w:pPr>
            <w:r w:rsidRPr="006C510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01CB" w:rsidRPr="008F6B01" w:rsidTr="00951CEA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1CB" w:rsidRPr="006C5108" w:rsidRDefault="00AE01CB" w:rsidP="00951CEA">
            <w:pPr>
              <w:jc w:val="center"/>
              <w:rPr>
                <w:color w:val="000000"/>
                <w:sz w:val="22"/>
                <w:szCs w:val="22"/>
              </w:rPr>
            </w:pPr>
            <w:r w:rsidRPr="006C51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1CB" w:rsidRPr="006C5108" w:rsidRDefault="00AE01CB" w:rsidP="00951CEA">
            <w:pPr>
              <w:jc w:val="both"/>
              <w:rPr>
                <w:color w:val="000000"/>
                <w:sz w:val="22"/>
                <w:szCs w:val="22"/>
              </w:rPr>
            </w:pPr>
            <w:r w:rsidRPr="006C5108">
              <w:rPr>
                <w:color w:val="000000"/>
                <w:sz w:val="22"/>
                <w:szCs w:val="22"/>
              </w:rPr>
              <w:t>Передача осуществления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в части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1CB" w:rsidRPr="000B1718" w:rsidRDefault="00AE01CB" w:rsidP="00951CE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215EE"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E01CB" w:rsidRPr="006C5108" w:rsidRDefault="00AE01CB" w:rsidP="00951CEA">
            <w:pPr>
              <w:jc w:val="center"/>
              <w:rPr>
                <w:color w:val="000000"/>
                <w:sz w:val="22"/>
                <w:szCs w:val="22"/>
              </w:rPr>
            </w:pPr>
            <w:r w:rsidRPr="006C51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E01CB" w:rsidRPr="006C5108" w:rsidRDefault="00AE01CB" w:rsidP="00951CEA">
            <w:pPr>
              <w:jc w:val="center"/>
              <w:rPr>
                <w:color w:val="000000"/>
                <w:sz w:val="22"/>
                <w:szCs w:val="22"/>
              </w:rPr>
            </w:pPr>
            <w:r w:rsidRPr="006C510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01CB" w:rsidRPr="008F6B01" w:rsidTr="00951CE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1CB" w:rsidRPr="006C5108" w:rsidRDefault="00AE01CB" w:rsidP="00951CEA">
            <w:pPr>
              <w:jc w:val="both"/>
              <w:rPr>
                <w:color w:val="000000"/>
                <w:sz w:val="22"/>
                <w:szCs w:val="22"/>
              </w:rPr>
            </w:pPr>
            <w:r w:rsidRPr="006C5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1CB" w:rsidRPr="006C5108" w:rsidRDefault="00AE01CB" w:rsidP="0095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10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1CB" w:rsidRPr="006C5108" w:rsidRDefault="00AE01CB" w:rsidP="0095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E01CB" w:rsidRPr="006C5108" w:rsidRDefault="00AE01CB" w:rsidP="0095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E01CB" w:rsidRPr="006C5108" w:rsidRDefault="00AE01CB" w:rsidP="0095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10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</w:tbl>
    <w:p w:rsidR="00AE01CB" w:rsidRPr="008F6B01" w:rsidRDefault="00AE01CB" w:rsidP="00AE01CB"/>
    <w:p w:rsidR="00951CEA" w:rsidRDefault="00951CEA" w:rsidP="00951CEA">
      <w:pPr>
        <w:tabs>
          <w:tab w:val="left" w:pos="567"/>
        </w:tabs>
        <w:jc w:val="center"/>
        <w:rPr>
          <w:b/>
        </w:rPr>
      </w:pPr>
    </w:p>
    <w:p w:rsidR="00951CEA" w:rsidRPr="00CF65F7" w:rsidRDefault="00951CEA" w:rsidP="00951CEA">
      <w:pPr>
        <w:tabs>
          <w:tab w:val="left" w:pos="567"/>
        </w:tabs>
        <w:jc w:val="center"/>
        <w:rPr>
          <w:b/>
        </w:rPr>
      </w:pPr>
      <w:r w:rsidRPr="00CF65F7">
        <w:rPr>
          <w:b/>
        </w:rPr>
        <w:t>АДМИНИСТРАЦИЯ СЕЛЬСКОГО ПОСЕЛЕНИЯ ХУЛИМСУНТ</w:t>
      </w:r>
    </w:p>
    <w:p w:rsidR="00951CEA" w:rsidRPr="00CF65F7" w:rsidRDefault="00951CEA" w:rsidP="00951CEA">
      <w:pPr>
        <w:jc w:val="center"/>
        <w:rPr>
          <w:b/>
        </w:rPr>
      </w:pPr>
      <w:r w:rsidRPr="00CF65F7">
        <w:rPr>
          <w:b/>
        </w:rPr>
        <w:t>Березовский район</w:t>
      </w:r>
    </w:p>
    <w:p w:rsidR="00951CEA" w:rsidRPr="00CF65F7" w:rsidRDefault="00951CEA" w:rsidP="00951CEA">
      <w:pPr>
        <w:jc w:val="center"/>
        <w:rPr>
          <w:b/>
        </w:rPr>
      </w:pPr>
      <w:r w:rsidRPr="00CF65F7">
        <w:rPr>
          <w:b/>
        </w:rPr>
        <w:t>ХАНТЫ – МАНСИЙСКИЙ АВТОНОМНЫЙ ОКРУГ - ЮГРА</w:t>
      </w:r>
    </w:p>
    <w:p w:rsidR="00951CEA" w:rsidRPr="00CF65F7" w:rsidRDefault="00951CEA" w:rsidP="00951CEA">
      <w:pPr>
        <w:jc w:val="center"/>
        <w:rPr>
          <w:b/>
        </w:rPr>
      </w:pPr>
    </w:p>
    <w:p w:rsidR="00951CEA" w:rsidRPr="00CF65F7" w:rsidRDefault="00951CEA" w:rsidP="00951CEA">
      <w:pPr>
        <w:jc w:val="center"/>
        <w:rPr>
          <w:b/>
        </w:rPr>
      </w:pPr>
      <w:r w:rsidRPr="00CF65F7">
        <w:rPr>
          <w:b/>
        </w:rPr>
        <w:t>ПОСТАНОВЛЕНИЕ</w:t>
      </w:r>
    </w:p>
    <w:p w:rsidR="00951CEA" w:rsidRPr="00CF65F7" w:rsidRDefault="00951CEA" w:rsidP="00951CEA">
      <w:pPr>
        <w:ind w:left="360"/>
        <w:jc w:val="center"/>
      </w:pPr>
    </w:p>
    <w:p w:rsidR="00951CEA" w:rsidRPr="00CF65F7" w:rsidRDefault="00951CEA" w:rsidP="00951CEA">
      <w:r w:rsidRPr="00CF65F7">
        <w:t xml:space="preserve">от </w:t>
      </w:r>
      <w:r>
        <w:t>09.11.2023</w:t>
      </w:r>
      <w:r w:rsidRPr="00CF65F7">
        <w:tab/>
      </w:r>
      <w:r w:rsidRPr="00CF65F7">
        <w:tab/>
      </w:r>
      <w:r w:rsidRPr="00CF65F7">
        <w:tab/>
      </w:r>
      <w:r w:rsidRPr="00CF65F7">
        <w:tab/>
      </w:r>
      <w:r w:rsidRPr="00CF65F7">
        <w:tab/>
      </w:r>
      <w:r w:rsidRPr="00CF65F7">
        <w:tab/>
        <w:t xml:space="preserve">  </w:t>
      </w:r>
      <w:r>
        <w:tab/>
      </w:r>
      <w:r>
        <w:tab/>
      </w:r>
      <w:r w:rsidRPr="00CF65F7">
        <w:t xml:space="preserve">           </w:t>
      </w:r>
      <w:r>
        <w:t xml:space="preserve">             </w:t>
      </w:r>
      <w:r w:rsidRPr="00CF65F7">
        <w:t xml:space="preserve">№ </w:t>
      </w:r>
      <w:r>
        <w:t>136</w:t>
      </w:r>
    </w:p>
    <w:p w:rsidR="00951CEA" w:rsidRPr="00CF65F7" w:rsidRDefault="00951CEA" w:rsidP="00951CEA">
      <w:r w:rsidRPr="00CF65F7">
        <w:t>д. Хулимсунт</w:t>
      </w:r>
    </w:p>
    <w:p w:rsidR="00951CEA" w:rsidRPr="00CF65F7" w:rsidRDefault="00951CEA" w:rsidP="00951CEA">
      <w:pPr>
        <w:pStyle w:val="26"/>
        <w:spacing w:after="0" w:line="240" w:lineRule="auto"/>
        <w:ind w:left="0"/>
        <w:rPr>
          <w:b/>
        </w:rPr>
      </w:pPr>
    </w:p>
    <w:p w:rsidR="00951CEA" w:rsidRPr="00CF65F7" w:rsidRDefault="00951CEA" w:rsidP="00951CEA">
      <w:pPr>
        <w:jc w:val="center"/>
      </w:pPr>
    </w:p>
    <w:p w:rsidR="00951CEA" w:rsidRPr="00020798" w:rsidRDefault="00951CEA" w:rsidP="00951CEA">
      <w:pPr>
        <w:jc w:val="both"/>
        <w:rPr>
          <w:b/>
        </w:rPr>
      </w:pPr>
      <w:r w:rsidRPr="00020798">
        <w:rPr>
          <w:b/>
        </w:rPr>
        <w:t xml:space="preserve">Об основных направлениях бюджетной </w:t>
      </w:r>
    </w:p>
    <w:p w:rsidR="00951CEA" w:rsidRPr="00020798" w:rsidRDefault="00951CEA" w:rsidP="00951CEA">
      <w:pPr>
        <w:jc w:val="both"/>
        <w:rPr>
          <w:b/>
        </w:rPr>
      </w:pPr>
      <w:r w:rsidRPr="00020798">
        <w:rPr>
          <w:b/>
        </w:rPr>
        <w:t>и налоговой политики сельского</w:t>
      </w:r>
    </w:p>
    <w:p w:rsidR="00951CEA" w:rsidRDefault="00951CEA" w:rsidP="00951CEA">
      <w:pPr>
        <w:jc w:val="both"/>
        <w:rPr>
          <w:b/>
        </w:rPr>
      </w:pPr>
      <w:r w:rsidRPr="00020798">
        <w:rPr>
          <w:b/>
        </w:rPr>
        <w:t>поселения Хулимсунт на 202</w:t>
      </w:r>
      <w:r>
        <w:rPr>
          <w:b/>
        </w:rPr>
        <w:t>4</w:t>
      </w:r>
      <w:r w:rsidRPr="00020798">
        <w:rPr>
          <w:b/>
        </w:rPr>
        <w:t xml:space="preserve"> </w:t>
      </w:r>
      <w:r>
        <w:rPr>
          <w:b/>
        </w:rPr>
        <w:t xml:space="preserve">и плановый </w:t>
      </w:r>
    </w:p>
    <w:p w:rsidR="00951CEA" w:rsidRPr="00020798" w:rsidRDefault="00951CEA" w:rsidP="00951CEA">
      <w:pPr>
        <w:jc w:val="both"/>
        <w:rPr>
          <w:b/>
        </w:rPr>
      </w:pPr>
      <w:r>
        <w:rPr>
          <w:b/>
        </w:rPr>
        <w:t>период 2025-2026 годов</w:t>
      </w:r>
    </w:p>
    <w:tbl>
      <w:tblPr>
        <w:tblpPr w:leftFromText="180" w:rightFromText="180" w:vertAnchor="text" w:horzAnchor="margin" w:tblpY="39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51CEA" w:rsidRPr="00CF65F7" w:rsidTr="00957B20">
        <w:tblPrEx>
          <w:tblCellMar>
            <w:top w:w="0" w:type="dxa"/>
            <w:bottom w:w="0" w:type="dxa"/>
          </w:tblCellMar>
        </w:tblPrEx>
        <w:trPr>
          <w:cantSplit/>
          <w:trHeight w:val="5252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51CEA" w:rsidRPr="00951CEA" w:rsidRDefault="00951CEA" w:rsidP="00951CEA">
            <w:pPr>
              <w:pStyle w:val="1"/>
              <w:spacing w:before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CEA">
              <w:rPr>
                <w:rFonts w:ascii="Times New Roman" w:hAnsi="Times New Roman" w:cs="Times New Roman"/>
                <w:b/>
                <w:sz w:val="24"/>
                <w:szCs w:val="24"/>
              </w:rPr>
              <w:t>В целях разработки проекта бюджета сельского поселения Хулимсунт на 2024 и на плановый период 2025 и 2026 годов, в соответствии со статьей 172 Бюджетного кодекса Российской Федерации:</w:t>
            </w:r>
          </w:p>
          <w:p w:rsidR="00951CEA" w:rsidRPr="00951CEA" w:rsidRDefault="00951CEA" w:rsidP="00951CEA">
            <w:pPr>
              <w:pStyle w:val="ab"/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CEA">
              <w:rPr>
                <w:rFonts w:ascii="Times New Roman" w:hAnsi="Times New Roman"/>
                <w:bCs/>
                <w:sz w:val="24"/>
                <w:szCs w:val="24"/>
              </w:rPr>
              <w:t>Утвердить основные направления Бюджетной и налоговой политики сельского поселения</w:t>
            </w:r>
            <w:r w:rsidRPr="00951C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1CEA">
              <w:rPr>
                <w:rFonts w:ascii="Times New Roman" w:hAnsi="Times New Roman"/>
                <w:bCs/>
                <w:sz w:val="24"/>
                <w:szCs w:val="24"/>
              </w:rPr>
              <w:t>на 2024 и на плановый период 2025 и 2026 годов.</w:t>
            </w:r>
          </w:p>
          <w:p w:rsidR="00951CEA" w:rsidRPr="00951CEA" w:rsidRDefault="00951CEA" w:rsidP="00951CEA">
            <w:pPr>
              <w:pStyle w:val="ConsPlusTitle"/>
              <w:widowControl/>
              <w:numPr>
                <w:ilvl w:val="0"/>
                <w:numId w:val="30"/>
              </w:numPr>
              <w:tabs>
                <w:tab w:val="left" w:pos="0"/>
              </w:tabs>
              <w:adjustRightInd w:val="0"/>
              <w:ind w:left="0" w:firstLine="709"/>
              <w:jc w:val="both"/>
              <w:rPr>
                <w:b w:val="0"/>
                <w:bCs/>
                <w:sz w:val="24"/>
                <w:szCs w:val="24"/>
              </w:rPr>
            </w:pPr>
            <w:r w:rsidRPr="00951CEA">
              <w:rPr>
                <w:b w:val="0"/>
                <w:bCs/>
                <w:sz w:val="24"/>
                <w:szCs w:val="24"/>
              </w:rPr>
              <w:t xml:space="preserve">Финансовому органу сельского поселения Хулимсунт составить проект бюджета сельского поселения Хулимсунт на основе основных направлений бюджетной и налоговой политики сельского поселения Хулимсунт </w:t>
            </w:r>
            <w:r w:rsidRPr="00951CEA">
              <w:rPr>
                <w:b w:val="0"/>
                <w:sz w:val="24"/>
                <w:szCs w:val="24"/>
              </w:rPr>
              <w:t>на 2024 и на плановый период 2025 и 2026 годов</w:t>
            </w:r>
            <w:r w:rsidRPr="00951CEA">
              <w:rPr>
                <w:b w:val="0"/>
                <w:bCs/>
                <w:sz w:val="24"/>
                <w:szCs w:val="24"/>
              </w:rPr>
              <w:t>.</w:t>
            </w:r>
          </w:p>
          <w:p w:rsidR="00951CEA" w:rsidRPr="00951CEA" w:rsidRDefault="00951CEA" w:rsidP="00951CEA">
            <w:pPr>
              <w:pStyle w:val="ConsPlusTitle"/>
              <w:widowControl/>
              <w:numPr>
                <w:ilvl w:val="0"/>
                <w:numId w:val="30"/>
              </w:numPr>
              <w:tabs>
                <w:tab w:val="left" w:pos="0"/>
              </w:tabs>
              <w:adjustRightInd w:val="0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951CEA">
              <w:rPr>
                <w:b w:val="0"/>
                <w:sz w:val="24"/>
                <w:szCs w:val="24"/>
              </w:rPr>
              <w:t>Обнародовать настоящие постановление путем размещения в общедоступных местах и на официальном веб-сайте Администрации сельского поселения Хулимсунт на 2024 и на плановый период 2025 и 2026 годов.</w:t>
            </w:r>
          </w:p>
          <w:p w:rsidR="00951CEA" w:rsidRPr="00951CEA" w:rsidRDefault="00951CEA" w:rsidP="00951CEA">
            <w:pPr>
              <w:pStyle w:val="ConsPlusTitle"/>
              <w:tabs>
                <w:tab w:val="left" w:pos="284"/>
              </w:tabs>
              <w:ind w:firstLine="709"/>
              <w:rPr>
                <w:b w:val="0"/>
                <w:sz w:val="24"/>
                <w:szCs w:val="24"/>
              </w:rPr>
            </w:pPr>
            <w:r w:rsidRPr="00951CEA">
              <w:rPr>
                <w:b w:val="0"/>
                <w:sz w:val="24"/>
                <w:szCs w:val="24"/>
              </w:rPr>
              <w:t>4. Настоящие постановление вступает в силу с момента официального опубликования.</w:t>
            </w:r>
          </w:p>
          <w:p w:rsidR="00951CEA" w:rsidRPr="00951CEA" w:rsidRDefault="00951CEA" w:rsidP="00951CEA">
            <w:pPr>
              <w:pStyle w:val="ab"/>
              <w:widowControl w:val="0"/>
              <w:tabs>
                <w:tab w:val="left" w:pos="284"/>
              </w:tabs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CEA">
              <w:rPr>
                <w:rFonts w:ascii="Times New Roman" w:hAnsi="Times New Roman"/>
                <w:bCs/>
                <w:sz w:val="24"/>
                <w:szCs w:val="24"/>
              </w:rPr>
              <w:t>5. Контроль за исполнением настоящего постановления возложить на главного специалиста по бюджетному планированию.</w:t>
            </w:r>
          </w:p>
          <w:p w:rsidR="00951CEA" w:rsidRPr="00951CEA" w:rsidRDefault="00951CEA" w:rsidP="00951CEA">
            <w:pPr>
              <w:ind w:firstLine="540"/>
              <w:jc w:val="both"/>
            </w:pPr>
            <w:r w:rsidRPr="00951CEA">
              <w:tab/>
            </w:r>
            <w:r w:rsidRPr="00951CEA">
              <w:tab/>
            </w:r>
            <w:r w:rsidRPr="00951CEA">
              <w:tab/>
            </w:r>
            <w:r w:rsidRPr="00951CEA">
              <w:tab/>
            </w:r>
            <w:r w:rsidRPr="00951CEA">
              <w:tab/>
            </w:r>
            <w:r w:rsidRPr="00951CEA">
              <w:tab/>
            </w:r>
          </w:p>
          <w:p w:rsidR="00951CEA" w:rsidRPr="00951CEA" w:rsidRDefault="00951CEA" w:rsidP="00951CEA">
            <w:pPr>
              <w:jc w:val="both"/>
            </w:pPr>
            <w:r w:rsidRPr="00951CEA">
              <w:t xml:space="preserve">   Глава сельского</w:t>
            </w:r>
          </w:p>
          <w:p w:rsidR="00951CEA" w:rsidRPr="00CF65F7" w:rsidRDefault="00951CEA" w:rsidP="00951CEA">
            <w:pPr>
              <w:jc w:val="both"/>
            </w:pPr>
            <w:r w:rsidRPr="00951CEA">
              <w:t xml:space="preserve">   поселения Хулимсунт                                                                       Е.В. Ефаркина</w:t>
            </w:r>
          </w:p>
        </w:tc>
      </w:tr>
    </w:tbl>
    <w:p w:rsidR="00951CEA" w:rsidRPr="00CF65F7" w:rsidRDefault="00951CEA" w:rsidP="00951CEA">
      <w:pPr>
        <w:jc w:val="center"/>
      </w:pPr>
    </w:p>
    <w:p w:rsidR="00951CEA" w:rsidRPr="00951CEA" w:rsidRDefault="00951CEA" w:rsidP="00951CEA">
      <w:pPr>
        <w:pStyle w:val="8"/>
        <w:jc w:val="right"/>
        <w:rPr>
          <w:i w:val="0"/>
          <w:sz w:val="20"/>
          <w:szCs w:val="20"/>
        </w:rPr>
      </w:pPr>
      <w:r w:rsidRPr="00951CEA">
        <w:rPr>
          <w:i w:val="0"/>
          <w:sz w:val="20"/>
          <w:szCs w:val="20"/>
        </w:rPr>
        <w:t>Приложение 1</w:t>
      </w:r>
    </w:p>
    <w:p w:rsidR="00951CEA" w:rsidRPr="00951CEA" w:rsidRDefault="00951CEA" w:rsidP="00951CEA">
      <w:pPr>
        <w:ind w:left="5580" w:right="-1"/>
        <w:jc w:val="right"/>
        <w:rPr>
          <w:sz w:val="20"/>
          <w:szCs w:val="20"/>
        </w:rPr>
      </w:pPr>
      <w:r w:rsidRPr="00951CEA">
        <w:rPr>
          <w:sz w:val="20"/>
          <w:szCs w:val="20"/>
        </w:rPr>
        <w:t xml:space="preserve">к постановлению администрации </w:t>
      </w:r>
    </w:p>
    <w:p w:rsidR="00951CEA" w:rsidRPr="00951CEA" w:rsidRDefault="00951CEA" w:rsidP="00951CEA">
      <w:pPr>
        <w:ind w:left="5580" w:right="-1"/>
        <w:jc w:val="right"/>
        <w:rPr>
          <w:sz w:val="20"/>
          <w:szCs w:val="20"/>
        </w:rPr>
      </w:pPr>
      <w:r w:rsidRPr="00951CEA">
        <w:rPr>
          <w:sz w:val="20"/>
          <w:szCs w:val="20"/>
        </w:rPr>
        <w:t xml:space="preserve">сельского поселения Хулимсунт </w:t>
      </w:r>
    </w:p>
    <w:p w:rsidR="00951CEA" w:rsidRPr="00951CEA" w:rsidRDefault="00951CEA" w:rsidP="00951CEA">
      <w:pPr>
        <w:ind w:left="5580" w:right="-1"/>
        <w:jc w:val="right"/>
      </w:pPr>
      <w:r w:rsidRPr="00951CEA">
        <w:rPr>
          <w:sz w:val="20"/>
          <w:szCs w:val="20"/>
        </w:rPr>
        <w:t>от 09.11.2023 № 136</w:t>
      </w:r>
    </w:p>
    <w:p w:rsidR="00951CEA" w:rsidRPr="001708DD" w:rsidRDefault="00951CEA" w:rsidP="00951CEA">
      <w:pPr>
        <w:ind w:left="5580" w:right="-1"/>
        <w:jc w:val="right"/>
      </w:pPr>
    </w:p>
    <w:p w:rsidR="00951CEA" w:rsidRPr="001708DD" w:rsidRDefault="00951CEA" w:rsidP="00951CEA">
      <w:pPr>
        <w:jc w:val="center"/>
        <w:rPr>
          <w:b/>
        </w:rPr>
      </w:pPr>
      <w:r w:rsidRPr="001708DD">
        <w:rPr>
          <w:b/>
        </w:rPr>
        <w:t xml:space="preserve">Основные направления бюджетной и налоговой политики </w:t>
      </w:r>
    </w:p>
    <w:p w:rsidR="00951CEA" w:rsidRPr="001708DD" w:rsidRDefault="00951CEA" w:rsidP="00951CEA">
      <w:pPr>
        <w:jc w:val="center"/>
        <w:rPr>
          <w:b/>
        </w:rPr>
      </w:pPr>
      <w:r w:rsidRPr="001708DD">
        <w:rPr>
          <w:b/>
        </w:rPr>
        <w:t>муниципального образования сельско</w:t>
      </w:r>
      <w:r>
        <w:rPr>
          <w:b/>
        </w:rPr>
        <w:t xml:space="preserve">го </w:t>
      </w:r>
      <w:r w:rsidRPr="001708DD">
        <w:rPr>
          <w:b/>
        </w:rPr>
        <w:t>поселени</w:t>
      </w:r>
      <w:r>
        <w:rPr>
          <w:b/>
        </w:rPr>
        <w:t>я</w:t>
      </w:r>
      <w:r w:rsidRPr="001708DD">
        <w:rPr>
          <w:b/>
        </w:rPr>
        <w:t xml:space="preserve"> Хулимсунт, </w:t>
      </w:r>
    </w:p>
    <w:p w:rsidR="00951CEA" w:rsidRPr="001708DD" w:rsidRDefault="00951CEA" w:rsidP="00951CEA">
      <w:pPr>
        <w:jc w:val="center"/>
        <w:rPr>
          <w:b/>
        </w:rPr>
      </w:pPr>
      <w:r w:rsidRPr="001708DD">
        <w:rPr>
          <w:b/>
        </w:rPr>
        <w:t xml:space="preserve">Березовского района </w:t>
      </w:r>
      <w:r>
        <w:rPr>
          <w:b/>
        </w:rPr>
        <w:t>на 2024 год и плановый период 2025</w:t>
      </w:r>
      <w:r w:rsidRPr="001708DD">
        <w:rPr>
          <w:b/>
        </w:rPr>
        <w:t xml:space="preserve"> и 202</w:t>
      </w:r>
      <w:r>
        <w:rPr>
          <w:b/>
        </w:rPr>
        <w:t>6</w:t>
      </w:r>
      <w:r w:rsidRPr="001708DD">
        <w:rPr>
          <w:b/>
        </w:rPr>
        <w:t>годов</w:t>
      </w:r>
    </w:p>
    <w:p w:rsidR="00951CEA" w:rsidRPr="001708DD" w:rsidRDefault="00951CEA" w:rsidP="00951CEA">
      <w:pPr>
        <w:jc w:val="center"/>
      </w:pPr>
    </w:p>
    <w:p w:rsidR="00951CEA" w:rsidRPr="001708DD" w:rsidRDefault="00951CEA" w:rsidP="00951CEA">
      <w:pPr>
        <w:pStyle w:val="ConsNonformat"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8DD">
        <w:rPr>
          <w:rFonts w:ascii="Times New Roman" w:hAnsi="Times New Roman"/>
          <w:sz w:val="24"/>
          <w:szCs w:val="24"/>
        </w:rPr>
        <w:tab/>
        <w:t xml:space="preserve">Основные направления бюджетной и налоговой политики муниципального образования «сельское поселение Хулимсунт» подготовлены в соответствии </w:t>
      </w:r>
      <w:r w:rsidRPr="001708DD">
        <w:rPr>
          <w:rFonts w:ascii="Times New Roman" w:hAnsi="Times New Roman" w:cs="Times New Roman"/>
          <w:sz w:val="24"/>
          <w:szCs w:val="24"/>
        </w:rPr>
        <w:t>со статьей 172 Бюджетного кодекса Российской Федерации</w:t>
      </w:r>
      <w:r w:rsidRPr="001708DD">
        <w:rPr>
          <w:rFonts w:ascii="Times New Roman" w:hAnsi="Times New Roman"/>
          <w:sz w:val="24"/>
          <w:szCs w:val="24"/>
        </w:rPr>
        <w:t xml:space="preserve"> и «Положением о бюджетном процессе в сельском поселении Хулимсунт Березовского района Ханты-Мансийского автономного округа – Югры» </w:t>
      </w:r>
      <w:r w:rsidRPr="001708DD">
        <w:rPr>
          <w:rFonts w:ascii="Times New Roman" w:hAnsi="Times New Roman" w:cs="Times New Roman"/>
          <w:sz w:val="24"/>
          <w:szCs w:val="24"/>
        </w:rPr>
        <w:t xml:space="preserve"> с целью  составления проекта бюджета  сельского поселения на очередной финансовый год и двухлетний плановый период, повышения качества бюджетного процесса, обеспечения рационального и эффективного использования бюджетных средств.</w:t>
      </w:r>
    </w:p>
    <w:p w:rsidR="00951CEA" w:rsidRDefault="00951CEA" w:rsidP="00951CEA">
      <w:pPr>
        <w:pStyle w:val="Default"/>
        <w:tabs>
          <w:tab w:val="left" w:pos="567"/>
        </w:tabs>
        <w:spacing w:line="276" w:lineRule="auto"/>
        <w:ind w:firstLine="567"/>
        <w:jc w:val="both"/>
      </w:pPr>
      <w:r w:rsidRPr="001708DD">
        <w:t>При подготовке Основных направлений учитывались:</w:t>
      </w:r>
    </w:p>
    <w:p w:rsidR="00951CEA" w:rsidRPr="00635EDF" w:rsidRDefault="00951CEA" w:rsidP="00951CEA">
      <w:pPr>
        <w:autoSpaceDE w:val="0"/>
        <w:autoSpaceDN w:val="0"/>
        <w:adjustRightInd w:val="0"/>
        <w:ind w:firstLine="567"/>
        <w:jc w:val="both"/>
      </w:pPr>
      <w:r w:rsidRPr="00635EDF">
        <w:t>-</w:t>
      </w:r>
      <w:r w:rsidRPr="00635EDF">
        <w:rPr>
          <w:color w:val="000000"/>
        </w:rPr>
        <w:t xml:space="preserve"> отдельные положения </w:t>
      </w:r>
      <w:r w:rsidRPr="00635EDF">
        <w:t>Послания Президента Российской Федерации Федеральному собранию Российской Федерации;</w:t>
      </w:r>
    </w:p>
    <w:p w:rsidR="00951CEA" w:rsidRPr="00635EDF" w:rsidRDefault="00951CEA" w:rsidP="00951CEA">
      <w:pPr>
        <w:pStyle w:val="a3"/>
        <w:spacing w:line="276" w:lineRule="auto"/>
        <w:ind w:firstLine="567"/>
      </w:pPr>
      <w:r w:rsidRPr="00635EDF">
        <w:t>-   Указов Президента Российской Федерации от 2012 года.</w:t>
      </w:r>
    </w:p>
    <w:p w:rsidR="00951CEA" w:rsidRPr="00635EDF" w:rsidRDefault="00951CEA" w:rsidP="00951CEA">
      <w:pPr>
        <w:pStyle w:val="a3"/>
        <w:spacing w:line="276" w:lineRule="auto"/>
        <w:ind w:firstLine="567"/>
      </w:pPr>
      <w:r w:rsidRPr="00635EDF">
        <w:t xml:space="preserve"> - Указа Президента Российской Федерации от 21 июля 2020 года № 474 «О национальных целях развития Российской Федерации на период до 2030 года» (далее – Указ № 474).</w:t>
      </w:r>
    </w:p>
    <w:p w:rsidR="00951CEA" w:rsidRPr="00635EDF" w:rsidRDefault="00951CEA" w:rsidP="00951CEA">
      <w:pPr>
        <w:pStyle w:val="a3"/>
        <w:spacing w:line="276" w:lineRule="auto"/>
        <w:ind w:firstLine="567"/>
      </w:pPr>
      <w:r w:rsidRPr="00635EDF">
        <w:t xml:space="preserve">  - Бюджетного прогноза Ханты-Мансийского автономного округа – Югры на период до 2036 года.</w:t>
      </w:r>
    </w:p>
    <w:p w:rsidR="00951CEA" w:rsidRPr="00635EDF" w:rsidRDefault="00951CEA" w:rsidP="00951CEA">
      <w:pPr>
        <w:pStyle w:val="a3"/>
        <w:spacing w:line="276" w:lineRule="auto"/>
        <w:ind w:firstLine="567"/>
      </w:pPr>
      <w:r w:rsidRPr="00635EDF">
        <w:rPr>
          <w:rFonts w:eastAsia="Courier New"/>
        </w:rPr>
        <w:t>- Основные направления бюджетной, налоговой и таможенно-тарифной политики на 2023 год и на плановый период 2024 и 2025 годы;</w:t>
      </w:r>
    </w:p>
    <w:p w:rsidR="00951CEA" w:rsidRPr="00635EDF" w:rsidRDefault="00951CEA" w:rsidP="00951CE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35EDF">
        <w:rPr>
          <w:color w:val="000000"/>
        </w:rPr>
        <w:t>-изменения, вносимые в Налоговый кодекс Российской Федерации;</w:t>
      </w:r>
    </w:p>
    <w:p w:rsidR="00951CEA" w:rsidRPr="00635EDF" w:rsidRDefault="00951CEA" w:rsidP="00951CE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35EDF">
        <w:rPr>
          <w:color w:val="000000"/>
        </w:rPr>
        <w:t>-изменения, вносимые в законодательство Ханты-Мансийского автономного округа - Югры;</w:t>
      </w:r>
    </w:p>
    <w:p w:rsidR="00951CEA" w:rsidRPr="00635EDF" w:rsidRDefault="00951CEA" w:rsidP="00951CEA">
      <w:pPr>
        <w:pStyle w:val="a3"/>
        <w:spacing w:line="276" w:lineRule="auto"/>
        <w:ind w:firstLine="567"/>
      </w:pPr>
      <w:r w:rsidRPr="00635EDF">
        <w:rPr>
          <w:color w:val="000000"/>
        </w:rPr>
        <w:t xml:space="preserve"> -документы стратегического развития Березовского района.</w:t>
      </w:r>
    </w:p>
    <w:p w:rsidR="00951CEA" w:rsidRDefault="00951CEA" w:rsidP="00951CEA">
      <w:pPr>
        <w:tabs>
          <w:tab w:val="left" w:pos="567"/>
        </w:tabs>
        <w:ind w:firstLine="567"/>
        <w:jc w:val="both"/>
      </w:pPr>
      <w:r w:rsidRPr="001708DD">
        <w:t>Бюджетная и налоговая политика муниципального образования «сельско</w:t>
      </w:r>
      <w:r>
        <w:t>го</w:t>
      </w:r>
      <w:r w:rsidRPr="001708DD">
        <w:t xml:space="preserve"> поселени</w:t>
      </w:r>
      <w:r>
        <w:t>я</w:t>
      </w:r>
      <w:r w:rsidRPr="001708DD">
        <w:t xml:space="preserve"> Хулимсунт» на 20</w:t>
      </w:r>
      <w:r>
        <w:t>24</w:t>
      </w:r>
      <w:r w:rsidRPr="001708DD">
        <w:t>-2</w:t>
      </w:r>
      <w:r>
        <w:t>026</w:t>
      </w:r>
      <w:r w:rsidRPr="001708DD">
        <w:t xml:space="preserve"> годы является основой для обеспечения рационально и эффективного использования бюджетных средств, дальнейшего совершенствования межбюджетных отношений. </w:t>
      </w:r>
    </w:p>
    <w:p w:rsidR="00951CEA" w:rsidRPr="00EE7828" w:rsidRDefault="00951CEA" w:rsidP="00951CEA">
      <w:pPr>
        <w:pStyle w:val="ConsPlusNormal"/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EE7828">
        <w:rPr>
          <w:rFonts w:ascii="Times New Roman" w:eastAsia="Courier New" w:hAnsi="Times New Roman" w:cs="Times New Roman"/>
          <w:sz w:val="24"/>
          <w:szCs w:val="24"/>
        </w:rPr>
        <w:t xml:space="preserve">На </w:t>
      </w:r>
      <w:r w:rsidRPr="001708D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24</w:t>
      </w:r>
      <w:r w:rsidRPr="001708DD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 xml:space="preserve">026 </w:t>
      </w:r>
      <w:r w:rsidRPr="00EE7828">
        <w:rPr>
          <w:rFonts w:ascii="Times New Roman" w:eastAsia="Courier New" w:hAnsi="Times New Roman" w:cs="Times New Roman"/>
          <w:sz w:val="24"/>
          <w:szCs w:val="24"/>
        </w:rPr>
        <w:t xml:space="preserve">годы сохраняются основные ориентиры и приоритеты налоговой, бюджетной и долговой политики сельского поселения Хулимсунт, реализацию региональных проектов, охватывающих ключевые направления социально-экономического развития, создание комфортных условий для их проживания граждан, а также реализация инвестиционной деятельности. </w:t>
      </w:r>
    </w:p>
    <w:p w:rsidR="00951CEA" w:rsidRPr="001708DD" w:rsidRDefault="00951CEA" w:rsidP="00951CEA">
      <w:pPr>
        <w:jc w:val="center"/>
        <w:rPr>
          <w:b/>
        </w:rPr>
      </w:pPr>
    </w:p>
    <w:p w:rsidR="00951CEA" w:rsidRPr="001708DD" w:rsidRDefault="00951CEA" w:rsidP="00951CEA">
      <w:pPr>
        <w:jc w:val="center"/>
        <w:rPr>
          <w:b/>
        </w:rPr>
      </w:pPr>
      <w:r w:rsidRPr="001708DD">
        <w:rPr>
          <w:b/>
        </w:rPr>
        <w:t>Основные направления бюджетной политики сельского поселения Хулимсунт на 20</w:t>
      </w:r>
      <w:r>
        <w:rPr>
          <w:b/>
        </w:rPr>
        <w:t>24</w:t>
      </w:r>
      <w:r w:rsidRPr="001708DD">
        <w:rPr>
          <w:b/>
        </w:rPr>
        <w:t xml:space="preserve"> год и </w:t>
      </w:r>
      <w:r>
        <w:rPr>
          <w:b/>
        </w:rPr>
        <w:t>на плановый период 2025</w:t>
      </w:r>
      <w:r w:rsidRPr="001708DD">
        <w:rPr>
          <w:b/>
        </w:rPr>
        <w:t xml:space="preserve"> и 2</w:t>
      </w:r>
      <w:r>
        <w:rPr>
          <w:b/>
        </w:rPr>
        <w:t>026</w:t>
      </w:r>
      <w:r w:rsidRPr="001708DD">
        <w:rPr>
          <w:b/>
        </w:rPr>
        <w:t xml:space="preserve"> годов</w:t>
      </w:r>
    </w:p>
    <w:p w:rsidR="00951CEA" w:rsidRPr="001708DD" w:rsidRDefault="00951CEA" w:rsidP="00951CEA">
      <w:pPr>
        <w:jc w:val="center"/>
      </w:pPr>
    </w:p>
    <w:p w:rsidR="00951CEA" w:rsidRPr="001708DD" w:rsidRDefault="00951CEA" w:rsidP="00951CEA">
      <w:pPr>
        <w:ind w:firstLine="567"/>
        <w:jc w:val="both"/>
      </w:pPr>
      <w:r>
        <w:t xml:space="preserve">Налоговая политика сельского поселения Хулимсунт на 2024 год и на плановый период 2025 и 2026 годов направлена на сохранение действующих налоговых условий, развитие налогового потенциала, повышения уровня доходов бюджета сельского поселения Хулимсунт за счет повышения качества администрирования доходов. </w:t>
      </w:r>
      <w:r w:rsidRPr="001708DD">
        <w:t xml:space="preserve">Это позволяет определить приоритетные направления развития поселения, проводить целенаправленную политику, направленную на устойчивый рост экономического потенциала и уровня жизни населения основными из которых являются улучшение качества жизни населения, создание условий для обеспечения позитивных структурных изменений в социальной сфере, реализацию приоритетных национальных проектов. Основным направлением бюджетной политики будет концентрация бюджетных средств на решение ключевых проблем. Для решения поставленных целей в первую очередь необходимо сохранить динамику экономического роста. </w:t>
      </w:r>
    </w:p>
    <w:p w:rsidR="00951CEA" w:rsidRPr="001708DD" w:rsidRDefault="00951CEA" w:rsidP="00951CEA">
      <w:pPr>
        <w:tabs>
          <w:tab w:val="left" w:pos="567"/>
        </w:tabs>
        <w:ind w:firstLine="567"/>
        <w:jc w:val="both"/>
      </w:pPr>
      <w:r w:rsidRPr="001708DD">
        <w:t>В целях обеспечения сбалансированности бюджетной системы муниципального образования сельско</w:t>
      </w:r>
      <w:r>
        <w:t>го</w:t>
      </w:r>
      <w:r w:rsidRPr="001708DD">
        <w:t xml:space="preserve"> поселени</w:t>
      </w:r>
      <w:r>
        <w:t>я</w:t>
      </w:r>
      <w:r w:rsidRPr="001708DD">
        <w:t xml:space="preserve"> Хулимсунт, безусловного выполнения расходных обязательств, повышение эффективности бюджетных расходов необходимо решать следующие задачи: </w:t>
      </w:r>
    </w:p>
    <w:p w:rsidR="00951CEA" w:rsidRPr="00EE7828" w:rsidRDefault="00951CEA" w:rsidP="00951CEA">
      <w:pPr>
        <w:ind w:firstLine="567"/>
        <w:jc w:val="both"/>
      </w:pPr>
      <w:r w:rsidRPr="001708DD">
        <w:tab/>
      </w:r>
      <w:r w:rsidRPr="00EE7828">
        <w:t>Основными целями налоговой политики являются:</w:t>
      </w:r>
    </w:p>
    <w:p w:rsidR="00951CEA" w:rsidRPr="00EE7828" w:rsidRDefault="00951CEA" w:rsidP="00951CEA">
      <w:pPr>
        <w:ind w:firstLine="567"/>
        <w:jc w:val="both"/>
      </w:pPr>
      <w:r w:rsidRPr="00EE7828">
        <w:t xml:space="preserve">- Обеспечение сбалансированности и устойчивости бюджета </w:t>
      </w:r>
      <w:r>
        <w:t>сельского поселения Хулимсунт</w:t>
      </w:r>
      <w:r w:rsidRPr="00EE7828">
        <w:t xml:space="preserve"> за счет получения необходимого объема доходов для создания социальной и экономической стабильности </w:t>
      </w:r>
      <w:r>
        <w:t>сельского поселения Хулимсунт</w:t>
      </w:r>
      <w:r w:rsidRPr="00EE7828">
        <w:t>;</w:t>
      </w:r>
    </w:p>
    <w:p w:rsidR="00951CEA" w:rsidRPr="00EE7828" w:rsidRDefault="00951CEA" w:rsidP="00951CEA">
      <w:pPr>
        <w:ind w:firstLine="567"/>
        <w:jc w:val="both"/>
      </w:pPr>
      <w:r w:rsidRPr="00EE7828">
        <w:t>-  Содействие развитию предпринимательской и инвестиционной активности, создание благоприятных условий для социально ориентированных некоммерческих организаций.</w:t>
      </w:r>
    </w:p>
    <w:p w:rsidR="00951CEA" w:rsidRPr="00EE7828" w:rsidRDefault="00951CEA" w:rsidP="00951CEA">
      <w:pPr>
        <w:ind w:firstLine="567"/>
        <w:jc w:val="both"/>
      </w:pPr>
      <w:r>
        <w:t xml:space="preserve">  </w:t>
      </w:r>
      <w:r w:rsidRPr="00EE7828">
        <w:t xml:space="preserve"> Достижение целей налоговой политики будет способствовать решению следующих задач:</w:t>
      </w:r>
    </w:p>
    <w:p w:rsidR="00951CEA" w:rsidRPr="00EE7828" w:rsidRDefault="00951CEA" w:rsidP="00951CEA">
      <w:pPr>
        <w:ind w:firstLine="567"/>
        <w:jc w:val="both"/>
      </w:pPr>
      <w:r w:rsidRPr="00EE7828">
        <w:t>- Обеспечение полноты формирования налоговой базы для увеличения поступления в бюджет имущественных налогов;</w:t>
      </w:r>
    </w:p>
    <w:p w:rsidR="00951CEA" w:rsidRPr="00EE7828" w:rsidRDefault="00951CEA" w:rsidP="00951CEA">
      <w:pPr>
        <w:ind w:firstLine="567"/>
        <w:jc w:val="both"/>
      </w:pPr>
      <w:r w:rsidRPr="00EE7828">
        <w:t>- Продолжение работы по эффективному межведомственному взаимодействию, целями которого являются повышение уровня собираемости местных налогов, снижение недоимки, достижение высокой степени достоверности информации об объектах налогообложения;</w:t>
      </w:r>
    </w:p>
    <w:p w:rsidR="00951CEA" w:rsidRPr="00EE7828" w:rsidRDefault="00951CEA" w:rsidP="00951CE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828">
        <w:rPr>
          <w:rFonts w:ascii="Times New Roman" w:hAnsi="Times New Roman" w:cs="Times New Roman"/>
          <w:sz w:val="24"/>
          <w:szCs w:val="24"/>
        </w:rPr>
        <w:t>- Повышение эффективности реализации мер, направленных на расширение налогооблагаемой базы по имущественным налогам путем выявления и включения в налогооблагаемый оборот неучтенных объектов недвижимого имущества и земельных участков, признаваемых объектами налогообложения;</w:t>
      </w:r>
    </w:p>
    <w:p w:rsidR="00951CEA" w:rsidRPr="00EE7828" w:rsidRDefault="00951CEA" w:rsidP="00951CE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828">
        <w:rPr>
          <w:rFonts w:ascii="Times New Roman" w:hAnsi="Times New Roman" w:cs="Times New Roman"/>
          <w:sz w:val="24"/>
          <w:szCs w:val="24"/>
        </w:rPr>
        <w:t>- Проведение информационной кампании, направленной на повышение налоговой грамотности населения, на привлечение граждан к предоставлению информации о случаях нарушения земельного законодательства и законодательства о государственной регистрации недвижимости, а также на побуждение к своевременному исполнению обязательств по уплате налогов;</w:t>
      </w:r>
    </w:p>
    <w:p w:rsidR="00951CEA" w:rsidRPr="00EE7828" w:rsidRDefault="00951CEA" w:rsidP="00951CE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828">
        <w:rPr>
          <w:rFonts w:ascii="Times New Roman" w:hAnsi="Times New Roman" w:cs="Times New Roman"/>
          <w:sz w:val="24"/>
          <w:szCs w:val="24"/>
        </w:rPr>
        <w:t xml:space="preserve">- Осуществление мероприятий по выявлению, постановке на налоговый учет и привлечению к налогообложению иногородних субъектов финансово-хозяйственной деятельности, имеющих рабочие места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EE7828">
        <w:rPr>
          <w:rFonts w:ascii="Times New Roman" w:hAnsi="Times New Roman" w:cs="Times New Roman"/>
          <w:sz w:val="24"/>
          <w:szCs w:val="24"/>
        </w:rPr>
        <w:t>;</w:t>
      </w:r>
    </w:p>
    <w:p w:rsidR="00951CEA" w:rsidRPr="00EE7828" w:rsidRDefault="00951CEA" w:rsidP="00951CE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828">
        <w:rPr>
          <w:rFonts w:ascii="Times New Roman" w:hAnsi="Times New Roman" w:cs="Times New Roman"/>
          <w:sz w:val="24"/>
          <w:szCs w:val="24"/>
        </w:rPr>
        <w:t>- Рационализация перечня налоговых расходов и обеспечение оптимального набора налоговых льгот;</w:t>
      </w:r>
    </w:p>
    <w:p w:rsidR="00951CEA" w:rsidRPr="00EE7828" w:rsidRDefault="00951CEA" w:rsidP="00951CE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828">
        <w:rPr>
          <w:rFonts w:ascii="Times New Roman" w:hAnsi="Times New Roman" w:cs="Times New Roman"/>
          <w:sz w:val="24"/>
          <w:szCs w:val="24"/>
        </w:rPr>
        <w:t>- Оценка эффективности налоговых расходов;</w:t>
      </w:r>
    </w:p>
    <w:p w:rsidR="00951CEA" w:rsidRPr="000B0F37" w:rsidRDefault="00951CEA" w:rsidP="00951CE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28">
        <w:rPr>
          <w:rFonts w:ascii="Times New Roman" w:hAnsi="Times New Roman" w:cs="Times New Roman"/>
          <w:sz w:val="24"/>
          <w:szCs w:val="24"/>
        </w:rPr>
        <w:t>- Содействие дальнейшему развитию субъектов малого и среднего предпринимательства, социально ориентированных некоммерческих организаций</w:t>
      </w:r>
      <w:r w:rsidRPr="000B0F37">
        <w:rPr>
          <w:rFonts w:ascii="Times New Roman" w:hAnsi="Times New Roman" w:cs="Times New Roman"/>
          <w:sz w:val="28"/>
          <w:szCs w:val="28"/>
        </w:rPr>
        <w:t>;</w:t>
      </w:r>
    </w:p>
    <w:p w:rsidR="00951CEA" w:rsidRPr="001708DD" w:rsidRDefault="00951CEA" w:rsidP="00951CEA">
      <w:pPr>
        <w:tabs>
          <w:tab w:val="left" w:pos="567"/>
        </w:tabs>
        <w:jc w:val="both"/>
      </w:pPr>
      <w:r w:rsidRPr="00EE7828">
        <w:t xml:space="preserve">- Стимулирование инвесторов, осуществляющих реализацию проектов на территории </w:t>
      </w:r>
      <w:r>
        <w:t>с</w:t>
      </w:r>
      <w:r w:rsidRPr="001708DD">
        <w:t>ельско</w:t>
      </w:r>
      <w:r>
        <w:t>го</w:t>
      </w:r>
      <w:r w:rsidRPr="001708DD">
        <w:t xml:space="preserve"> поселени</w:t>
      </w:r>
      <w:r>
        <w:t>я</w:t>
      </w:r>
      <w:r w:rsidRPr="001708DD">
        <w:t xml:space="preserve"> Хулимсунт;</w:t>
      </w:r>
    </w:p>
    <w:p w:rsidR="00951CEA" w:rsidRPr="001708DD" w:rsidRDefault="00951CEA" w:rsidP="00951CEA">
      <w:pPr>
        <w:tabs>
          <w:tab w:val="left" w:pos="567"/>
        </w:tabs>
        <w:jc w:val="both"/>
      </w:pPr>
      <w:r w:rsidRPr="001708DD">
        <w:tab/>
        <w:t xml:space="preserve">-  обеспечение         прозрачности     и добросовестной конкуренции при осуществлении закупок для муниципальных нужд муниципального образования </w:t>
      </w:r>
      <w:r>
        <w:t>с</w:t>
      </w:r>
      <w:r w:rsidRPr="001708DD">
        <w:t>ельско</w:t>
      </w:r>
      <w:r>
        <w:t>го</w:t>
      </w:r>
      <w:r w:rsidRPr="001708DD">
        <w:t xml:space="preserve"> поселени</w:t>
      </w:r>
      <w:r>
        <w:t>я</w:t>
      </w:r>
      <w:r w:rsidRPr="001708DD">
        <w:t xml:space="preserve"> Хулимсунт;</w:t>
      </w:r>
    </w:p>
    <w:p w:rsidR="00951CEA" w:rsidRPr="001708DD" w:rsidRDefault="00951CEA" w:rsidP="00951CEA">
      <w:pPr>
        <w:tabs>
          <w:tab w:val="left" w:pos="567"/>
        </w:tabs>
        <w:jc w:val="both"/>
      </w:pPr>
      <w:r w:rsidRPr="001708DD">
        <w:tab/>
        <w:t xml:space="preserve"> -  совершенствование      управления муниципальной собственностью.</w:t>
      </w:r>
    </w:p>
    <w:p w:rsidR="00951CEA" w:rsidRPr="001708DD" w:rsidRDefault="00951CEA" w:rsidP="00951CEA">
      <w:pPr>
        <w:tabs>
          <w:tab w:val="left" w:pos="567"/>
        </w:tabs>
        <w:jc w:val="both"/>
      </w:pPr>
      <w:r w:rsidRPr="001708DD">
        <w:tab/>
        <w:t>Расходная часть бюджета должна стать инструментом достижения важнейших социальных целей.</w:t>
      </w:r>
    </w:p>
    <w:p w:rsidR="00951CEA" w:rsidRPr="001708DD" w:rsidRDefault="00951CEA" w:rsidP="00951CEA">
      <w:pPr>
        <w:tabs>
          <w:tab w:val="left" w:pos="567"/>
        </w:tabs>
        <w:ind w:firstLine="567"/>
        <w:jc w:val="both"/>
        <w:rPr>
          <w:b/>
        </w:rPr>
      </w:pPr>
      <w:r w:rsidRPr="001708DD">
        <w:t xml:space="preserve">В </w:t>
      </w:r>
      <w:r>
        <w:t xml:space="preserve">2024 и плановом 2025 и 2026 </w:t>
      </w:r>
      <w:r w:rsidRPr="001708DD">
        <w:t xml:space="preserve">годах необходимо дальнейшее активное и действенное внедрение методов программно-целевого бюджетирования. </w:t>
      </w:r>
      <w:r w:rsidRPr="001708DD">
        <w:rPr>
          <w:color w:val="000000"/>
        </w:rPr>
        <w:t>Разработка новых программно-целевых мероприятий и корректировка действующих на предстоящий трехлетний плановый период должны строиться на принципах эффективности, сбалансированности, достижения социальных результатов.</w:t>
      </w:r>
    </w:p>
    <w:p w:rsidR="00951CEA" w:rsidRPr="001708DD" w:rsidRDefault="00951CEA" w:rsidP="00951CEA">
      <w:pPr>
        <w:tabs>
          <w:tab w:val="left" w:pos="567"/>
        </w:tabs>
        <w:jc w:val="both"/>
        <w:rPr>
          <w:color w:val="000000"/>
        </w:rPr>
      </w:pPr>
      <w:r w:rsidRPr="001708DD">
        <w:rPr>
          <w:color w:val="000000"/>
        </w:rPr>
        <w:tab/>
        <w:t xml:space="preserve">Продолжится дальнейшая реализация принципа формирования бюджета поселения на основе </w:t>
      </w:r>
      <w:r w:rsidRPr="001708DD">
        <w:t xml:space="preserve">муниципальных и ведомственных целевых </w:t>
      </w:r>
      <w:r w:rsidRPr="001708DD">
        <w:rPr>
          <w:color w:val="000000"/>
        </w:rPr>
        <w:t>программ, что повысит обоснованность бюджетных ассигнований на этапе их формирования, обеспечит их большую прозрачность для населения и наличие более широких возможностей для оценки их эффективности.</w:t>
      </w:r>
    </w:p>
    <w:p w:rsidR="00951CEA" w:rsidRPr="001708DD" w:rsidRDefault="00951CEA" w:rsidP="00951CEA">
      <w:pPr>
        <w:pStyle w:val="afa"/>
        <w:spacing w:after="0" w:line="276" w:lineRule="auto"/>
        <w:ind w:firstLine="540"/>
        <w:jc w:val="both"/>
      </w:pPr>
      <w:r w:rsidRPr="001708DD">
        <w:t>В области</w:t>
      </w:r>
      <w:r w:rsidRPr="001708DD">
        <w:rPr>
          <w:b/>
        </w:rPr>
        <w:t xml:space="preserve"> </w:t>
      </w:r>
      <w:r w:rsidRPr="001708DD">
        <w:t>жилищно-коммунального хозяйства бюджетная политика будет направлена на дальнейшее его развитие. За счет средств бюджета поселения планируются расходы на поддержание существующего жилищного фонда поселения в надлежащем состоянии.</w:t>
      </w:r>
    </w:p>
    <w:p w:rsidR="00951CEA" w:rsidRPr="001708DD" w:rsidRDefault="00951CEA" w:rsidP="00951CEA">
      <w:pPr>
        <w:pStyle w:val="afa"/>
        <w:spacing w:after="0" w:line="276" w:lineRule="auto"/>
        <w:ind w:firstLine="540"/>
        <w:jc w:val="both"/>
      </w:pPr>
      <w:r w:rsidRPr="001708DD">
        <w:t xml:space="preserve">Необходимо продолжать модернизацию и проводить необходимый ремонт сетей и систем тепловодоснабжения. </w:t>
      </w:r>
    </w:p>
    <w:p w:rsidR="00951CEA" w:rsidRPr="001708DD" w:rsidRDefault="00951CEA" w:rsidP="00951CEA">
      <w:pPr>
        <w:pStyle w:val="afa"/>
        <w:spacing w:after="0" w:line="276" w:lineRule="auto"/>
        <w:ind w:firstLine="567"/>
        <w:jc w:val="both"/>
      </w:pPr>
      <w:r w:rsidRPr="001708DD">
        <w:t>В области благоустройства</w:t>
      </w:r>
      <w:r w:rsidRPr="001708DD">
        <w:rPr>
          <w:i/>
        </w:rPr>
        <w:t xml:space="preserve"> </w:t>
      </w:r>
      <w:r w:rsidRPr="001708DD">
        <w:t xml:space="preserve">бюджетная политика будет направлена на продолжение благоустройства территории поселения с акцентом на улучшение эстетического вида. Будет продолжена работа по очистке территории от мусора.  </w:t>
      </w:r>
    </w:p>
    <w:p w:rsidR="00951CEA" w:rsidRPr="001708DD" w:rsidRDefault="00951CEA" w:rsidP="00951CEA">
      <w:pPr>
        <w:pStyle w:val="afa"/>
        <w:tabs>
          <w:tab w:val="left" w:pos="567"/>
        </w:tabs>
        <w:spacing w:after="0" w:line="276" w:lineRule="auto"/>
        <w:jc w:val="both"/>
      </w:pPr>
      <w:r w:rsidRPr="001708DD">
        <w:tab/>
        <w:t>Реализация поставленных задач создаст условия для последовательной и эффективной деятельности органов местного самоуправления и Совета депутатов сельского поселения в среднесрочной перспективе.</w:t>
      </w:r>
    </w:p>
    <w:p w:rsidR="00951CEA" w:rsidRPr="001708DD" w:rsidRDefault="00951CEA" w:rsidP="00951CEA">
      <w:pPr>
        <w:tabs>
          <w:tab w:val="left" w:pos="567"/>
        </w:tabs>
        <w:jc w:val="both"/>
        <w:rPr>
          <w:b/>
        </w:rPr>
      </w:pPr>
    </w:p>
    <w:p w:rsidR="00951CEA" w:rsidRPr="001708DD" w:rsidRDefault="00951CEA" w:rsidP="00951CEA">
      <w:pPr>
        <w:jc w:val="center"/>
        <w:rPr>
          <w:b/>
        </w:rPr>
      </w:pPr>
      <w:r w:rsidRPr="001708DD">
        <w:rPr>
          <w:b/>
        </w:rPr>
        <w:t>Основные направления налоговой политики сельского поселения Хулимсунт на 20</w:t>
      </w:r>
      <w:r>
        <w:rPr>
          <w:b/>
        </w:rPr>
        <w:t xml:space="preserve">24 </w:t>
      </w:r>
      <w:r w:rsidRPr="001708DD">
        <w:rPr>
          <w:b/>
        </w:rPr>
        <w:t xml:space="preserve">год и </w:t>
      </w:r>
      <w:r>
        <w:rPr>
          <w:b/>
        </w:rPr>
        <w:t xml:space="preserve">на плановый период 2025 и 2026 </w:t>
      </w:r>
      <w:r w:rsidRPr="001708DD">
        <w:rPr>
          <w:b/>
        </w:rPr>
        <w:t>годов</w:t>
      </w:r>
    </w:p>
    <w:p w:rsidR="00951CEA" w:rsidRPr="001708DD" w:rsidRDefault="00951CEA" w:rsidP="00951CEA">
      <w:pPr>
        <w:jc w:val="both"/>
      </w:pPr>
    </w:p>
    <w:p w:rsidR="00951CEA" w:rsidRPr="001708DD" w:rsidRDefault="00951CEA" w:rsidP="00951CEA">
      <w:pPr>
        <w:tabs>
          <w:tab w:val="left" w:pos="567"/>
        </w:tabs>
        <w:ind w:firstLine="567"/>
        <w:jc w:val="both"/>
      </w:pPr>
      <w:r w:rsidRPr="001708DD">
        <w:t>Налоговая поли</w:t>
      </w:r>
      <w:r>
        <w:t>тика муниципального образования</w:t>
      </w:r>
      <w:r w:rsidRPr="001708DD">
        <w:t xml:space="preserve"> в плановом периоде будет осуществляться в увязке со стратегическими целями развития поселения на плановый период, обеспечивая необходимый для выполнения обязательств объем бюджетных доходов, по созданию благоприятных условий для модернизации экономики, осуществления инвестиций в создание новых производств и повышение производительности труда.</w:t>
      </w:r>
    </w:p>
    <w:p w:rsidR="00951CEA" w:rsidRPr="001708DD" w:rsidRDefault="00951CEA" w:rsidP="00951CEA">
      <w:pPr>
        <w:ind w:firstLine="567"/>
        <w:jc w:val="both"/>
      </w:pPr>
      <w:r w:rsidRPr="001708DD">
        <w:t>С целью обеспечения социально-экономического развития муниципального образования основными направлениями налоговой политики станут: мобилизация собственных доходов поселения за счет экономического роста и развития налогового потенциала.</w:t>
      </w:r>
    </w:p>
    <w:p w:rsidR="00951CEA" w:rsidRPr="001708DD" w:rsidRDefault="00951CEA" w:rsidP="00951CEA">
      <w:pPr>
        <w:tabs>
          <w:tab w:val="left" w:pos="567"/>
        </w:tabs>
        <w:ind w:firstLine="567"/>
        <w:jc w:val="both"/>
      </w:pPr>
      <w:r w:rsidRPr="001708DD">
        <w:t xml:space="preserve">Основными бюджетообразующими доходами является налог на доходы физических лиц, налоги на имущество, доходы от использования имущества, находящегося в собственности, от динамики их поступлений в значительной степени зависит возможность по финансовому обеспечению развития поселения. </w:t>
      </w:r>
    </w:p>
    <w:p w:rsidR="00951CEA" w:rsidRPr="00540E5F" w:rsidRDefault="00951CEA" w:rsidP="00951CEA">
      <w:pPr>
        <w:pStyle w:val="aff5"/>
        <w:tabs>
          <w:tab w:val="left" w:pos="567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bookmarkStart w:id="3" w:name="_GoBack"/>
      <w:r w:rsidRPr="00540E5F">
        <w:rPr>
          <w:b w:val="0"/>
          <w:sz w:val="24"/>
          <w:szCs w:val="24"/>
        </w:rPr>
        <w:t>Для увеличения доходной части бюджета сельского поселения необходимо решение следующих задач:</w:t>
      </w:r>
    </w:p>
    <w:p w:rsidR="00951CEA" w:rsidRPr="00540E5F" w:rsidRDefault="00951CEA" w:rsidP="00951CEA">
      <w:pPr>
        <w:pStyle w:val="ab"/>
        <w:numPr>
          <w:ilvl w:val="0"/>
          <w:numId w:val="2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0E5F">
        <w:rPr>
          <w:rFonts w:ascii="Times New Roman" w:hAnsi="Times New Roman"/>
          <w:sz w:val="24"/>
          <w:szCs w:val="24"/>
        </w:rPr>
        <w:t>Формировать доходную часть бюджета сельского поселения Хулимсунт в соответствии с источниками доходов, установленных Бюджетным кодексом РФ.</w:t>
      </w:r>
    </w:p>
    <w:bookmarkEnd w:id="3"/>
    <w:p w:rsidR="00951CEA" w:rsidRPr="001708DD" w:rsidRDefault="00951CEA" w:rsidP="00951CEA">
      <w:pPr>
        <w:pStyle w:val="aff5"/>
        <w:numPr>
          <w:ilvl w:val="0"/>
          <w:numId w:val="29"/>
        </w:numPr>
        <w:spacing w:line="276" w:lineRule="auto"/>
        <w:ind w:left="0" w:firstLine="567"/>
        <w:jc w:val="both"/>
        <w:rPr>
          <w:b w:val="0"/>
          <w:sz w:val="24"/>
          <w:szCs w:val="24"/>
        </w:rPr>
      </w:pPr>
      <w:r w:rsidRPr="001708DD">
        <w:rPr>
          <w:b w:val="0"/>
          <w:sz w:val="24"/>
          <w:szCs w:val="24"/>
        </w:rPr>
        <w:t>Планировать</w:t>
      </w:r>
      <w:r>
        <w:rPr>
          <w:b w:val="0"/>
          <w:sz w:val="24"/>
          <w:szCs w:val="24"/>
        </w:rPr>
        <w:t xml:space="preserve"> поступление доходов от налогов</w:t>
      </w:r>
      <w:r w:rsidRPr="001708DD">
        <w:rPr>
          <w:b w:val="0"/>
          <w:sz w:val="24"/>
          <w:szCs w:val="24"/>
        </w:rPr>
        <w:t xml:space="preserve"> с учетом нормативов, установленных законодательством РФ, учитывать факторы, оказывающие влияние на объем и структуру доходной части бюджета сельского поселения Хулимсунт;</w:t>
      </w:r>
    </w:p>
    <w:p w:rsidR="00951CEA" w:rsidRPr="001708DD" w:rsidRDefault="00951CEA" w:rsidP="00951CEA">
      <w:pPr>
        <w:pStyle w:val="Default"/>
        <w:numPr>
          <w:ilvl w:val="0"/>
          <w:numId w:val="29"/>
        </w:numPr>
        <w:spacing w:line="276" w:lineRule="auto"/>
        <w:ind w:left="0" w:firstLine="567"/>
        <w:jc w:val="both"/>
        <w:rPr>
          <w:color w:val="auto"/>
        </w:rPr>
      </w:pPr>
      <w:r>
        <w:rPr>
          <w:color w:val="auto"/>
        </w:rPr>
        <w:t>Совершенствовать</w:t>
      </w:r>
      <w:r w:rsidRPr="001708DD">
        <w:rPr>
          <w:color w:val="auto"/>
        </w:rPr>
        <w:t xml:space="preserve"> налоговую базу, а в частности более точный и реальный её учет;</w:t>
      </w:r>
    </w:p>
    <w:p w:rsidR="00951CEA" w:rsidRPr="001708DD" w:rsidRDefault="00951CEA" w:rsidP="00951CEA">
      <w:pPr>
        <w:pStyle w:val="Default"/>
        <w:numPr>
          <w:ilvl w:val="0"/>
          <w:numId w:val="29"/>
        </w:numPr>
        <w:spacing w:line="276" w:lineRule="auto"/>
        <w:ind w:left="0" w:firstLine="567"/>
        <w:jc w:val="both"/>
        <w:rPr>
          <w:color w:val="auto"/>
        </w:rPr>
      </w:pPr>
      <w:r w:rsidRPr="001708DD">
        <w:rPr>
          <w:color w:val="auto"/>
        </w:rPr>
        <w:t>Повышать качества администрирования неналоговых платежей в бюджет поселения;</w:t>
      </w:r>
    </w:p>
    <w:p w:rsidR="00951CEA" w:rsidRPr="001708DD" w:rsidRDefault="00951CEA" w:rsidP="00951CEA">
      <w:pPr>
        <w:pStyle w:val="Default"/>
        <w:numPr>
          <w:ilvl w:val="0"/>
          <w:numId w:val="29"/>
        </w:numPr>
        <w:spacing w:line="276" w:lineRule="auto"/>
        <w:ind w:left="0" w:firstLine="567"/>
        <w:jc w:val="both"/>
        <w:rPr>
          <w:color w:val="auto"/>
        </w:rPr>
      </w:pPr>
      <w:r w:rsidRPr="001708DD">
        <w:rPr>
          <w:color w:val="auto"/>
        </w:rPr>
        <w:t>Продолжать работу по проведению регулярного анализа возможностей увеличения поступлений от использования муниципального имущества, проведение работы, направленной на усиление ответственности арендаторов муниципального имущества;</w:t>
      </w:r>
    </w:p>
    <w:p w:rsidR="00951CEA" w:rsidRPr="001708DD" w:rsidRDefault="00951CEA" w:rsidP="00951CEA">
      <w:pPr>
        <w:pStyle w:val="Default"/>
        <w:numPr>
          <w:ilvl w:val="0"/>
          <w:numId w:val="29"/>
        </w:numPr>
        <w:spacing w:line="276" w:lineRule="auto"/>
        <w:ind w:left="0" w:firstLine="567"/>
        <w:jc w:val="both"/>
        <w:rPr>
          <w:color w:val="auto"/>
        </w:rPr>
      </w:pPr>
      <w:r w:rsidRPr="001708DD">
        <w:rPr>
          <w:color w:val="auto"/>
        </w:rPr>
        <w:t xml:space="preserve">Повысить уровень претензионной работы по взысканию дебиторской задолженности за аренду муниципального имущества; </w:t>
      </w:r>
    </w:p>
    <w:p w:rsidR="00951CEA" w:rsidRPr="001708DD" w:rsidRDefault="00951CEA" w:rsidP="00951CEA">
      <w:pPr>
        <w:pStyle w:val="Default"/>
        <w:numPr>
          <w:ilvl w:val="0"/>
          <w:numId w:val="29"/>
        </w:numPr>
        <w:spacing w:line="276" w:lineRule="auto"/>
        <w:ind w:left="0" w:firstLine="567"/>
        <w:jc w:val="both"/>
        <w:rPr>
          <w:color w:val="auto"/>
        </w:rPr>
      </w:pPr>
      <w:r w:rsidRPr="001708DD">
        <w:rPr>
          <w:color w:val="auto"/>
        </w:rPr>
        <w:t>Продолжить взаимодей</w:t>
      </w:r>
      <w:r>
        <w:rPr>
          <w:color w:val="auto"/>
        </w:rPr>
        <w:t>ствие и взаимный информационный</w:t>
      </w:r>
      <w:r w:rsidRPr="001708DD">
        <w:rPr>
          <w:color w:val="auto"/>
        </w:rPr>
        <w:t xml:space="preserve"> обмен между Межрайонной ИФНС России №</w:t>
      </w:r>
      <w:r>
        <w:rPr>
          <w:color w:val="auto"/>
        </w:rPr>
        <w:t xml:space="preserve"> 7</w:t>
      </w:r>
      <w:r w:rsidRPr="001708DD">
        <w:rPr>
          <w:color w:val="auto"/>
        </w:rPr>
        <w:t xml:space="preserve"> по Ханты-Мансийскому автономному округу – Югре и администрацией сельского поселения Хулимсунт по выявлению налоговых правонарушений, взысканию недоимки по платежам в бюджет поселения;</w:t>
      </w:r>
    </w:p>
    <w:p w:rsidR="00951CEA" w:rsidRPr="001708DD" w:rsidRDefault="00951CEA" w:rsidP="00951CEA">
      <w:pPr>
        <w:pStyle w:val="Default"/>
        <w:numPr>
          <w:ilvl w:val="0"/>
          <w:numId w:val="29"/>
        </w:numPr>
        <w:spacing w:line="276" w:lineRule="auto"/>
        <w:ind w:left="0" w:firstLine="567"/>
        <w:jc w:val="both"/>
        <w:rPr>
          <w:color w:val="auto"/>
        </w:rPr>
      </w:pPr>
      <w:r w:rsidRPr="001708DD">
        <w:rPr>
          <w:color w:val="auto"/>
        </w:rPr>
        <w:t>Обеспечить деятельность комиссии по мобилизации дополнительных доходов в бюджет поселения;</w:t>
      </w:r>
    </w:p>
    <w:p w:rsidR="00951CEA" w:rsidRPr="001708DD" w:rsidRDefault="00951CEA" w:rsidP="00951CEA">
      <w:pPr>
        <w:pStyle w:val="Default"/>
        <w:numPr>
          <w:ilvl w:val="0"/>
          <w:numId w:val="29"/>
        </w:numPr>
        <w:spacing w:line="276" w:lineRule="auto"/>
        <w:ind w:left="0" w:firstLine="567"/>
        <w:jc w:val="both"/>
        <w:rPr>
          <w:color w:val="auto"/>
        </w:rPr>
      </w:pPr>
      <w:r>
        <w:rPr>
          <w:color w:val="auto"/>
        </w:rPr>
        <w:t xml:space="preserve"> Формировать условия</w:t>
      </w:r>
      <w:r w:rsidRPr="001708DD">
        <w:rPr>
          <w:color w:val="auto"/>
        </w:rPr>
        <w:t xml:space="preserve"> для максимально эффективного уровня налоговой нагрузки на основе оптимизации ставок и оценки экономической эффективности налоговых льгот по местным налогам, продолжить работу по оптимизации льгот, установленных по местным налогам, </w:t>
      </w:r>
    </w:p>
    <w:p w:rsidR="00951CEA" w:rsidRDefault="00951CEA" w:rsidP="00951CEA">
      <w:pPr>
        <w:jc w:val="both"/>
      </w:pPr>
    </w:p>
    <w:p w:rsidR="00951CEA" w:rsidRPr="00F24CDC" w:rsidRDefault="00951CEA" w:rsidP="00951CEA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24CDC">
        <w:rPr>
          <w:rFonts w:ascii="Times New Roman" w:hAnsi="Times New Roman" w:cs="Times New Roman"/>
          <w:b/>
          <w:bCs/>
          <w:sz w:val="24"/>
          <w:szCs w:val="24"/>
        </w:rPr>
        <w:t>Основные итоги бюджетной политики за 9 месяцев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24CD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51CEA" w:rsidRPr="006D21B3" w:rsidRDefault="00951CEA" w:rsidP="00951CEA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1CEA" w:rsidRPr="00F24CDC" w:rsidRDefault="00951CEA" w:rsidP="00951CEA">
      <w:pPr>
        <w:spacing w:line="276" w:lineRule="auto"/>
        <w:ind w:firstLine="567"/>
        <w:jc w:val="both"/>
      </w:pPr>
      <w:r w:rsidRPr="00F24CDC">
        <w:t>В основных направлениях бюджетной и налоговой политики на 202</w:t>
      </w:r>
      <w:r>
        <w:t>3</w:t>
      </w:r>
      <w:r w:rsidRPr="00F24CDC">
        <w:t xml:space="preserve"> год были определены ориентиры на содействие социальному и экономическому развитию сельского поселения </w:t>
      </w:r>
      <w:r>
        <w:t>Хулимсунт</w:t>
      </w:r>
      <w:r w:rsidRPr="00F24CDC">
        <w:t xml:space="preserve"> при безусловном учёте критериев эффективности и результативности бюджетных расходов, стимулировании развития налогового потенциала. Следование этим ориентирам позволило продвинуться в достижении определённых на среднесрочную перспективу целей бюджетной политики.</w:t>
      </w:r>
    </w:p>
    <w:p w:rsidR="00951CEA" w:rsidRPr="00F24CDC" w:rsidRDefault="00951CEA" w:rsidP="00951CEA">
      <w:pPr>
        <w:widowControl w:val="0"/>
        <w:ind w:firstLine="567"/>
        <w:jc w:val="both"/>
      </w:pPr>
      <w:r w:rsidRPr="00F24CDC">
        <w:t>Бюджетная политика в сфере расходов бюджета сельского поселения была направлена на решение социальных и экономических задач сельского поселения. Приоритетом являлось обеспечение населения бюджетными у</w:t>
      </w:r>
      <w:r w:rsidRPr="00F24CDC">
        <w:t>с</w:t>
      </w:r>
      <w:r w:rsidRPr="00F24CDC">
        <w:t>лугами отраслей экономики.</w:t>
      </w:r>
    </w:p>
    <w:p w:rsidR="00951CEA" w:rsidRPr="00F24CDC" w:rsidRDefault="00951CEA" w:rsidP="00951CEA">
      <w:pPr>
        <w:widowControl w:val="0"/>
        <w:ind w:firstLine="567"/>
        <w:jc w:val="both"/>
      </w:pPr>
      <w:r w:rsidRPr="00F24CDC">
        <w:t>Исполнение местного бюджета начало осуществляться на основе программного метода планирования с учетом принятых мун</w:t>
      </w:r>
      <w:r w:rsidRPr="00F24CDC">
        <w:t>и</w:t>
      </w:r>
      <w:r w:rsidRPr="00F24CDC">
        <w:t xml:space="preserve">ципальных программ. </w:t>
      </w:r>
    </w:p>
    <w:p w:rsidR="00951CEA" w:rsidRPr="00F24CDC" w:rsidRDefault="00951CEA" w:rsidP="00951CEA">
      <w:pPr>
        <w:widowControl w:val="0"/>
        <w:ind w:firstLine="567"/>
        <w:jc w:val="both"/>
      </w:pPr>
      <w:r w:rsidRPr="00F24CDC">
        <w:t>Просроченная задолженность по бюджетным и долговым обязательствам бюджета сельского поселения отсутс</w:t>
      </w:r>
      <w:r w:rsidRPr="00F24CDC">
        <w:t>т</w:t>
      </w:r>
      <w:r w:rsidRPr="00F24CDC">
        <w:t xml:space="preserve">вует. </w:t>
      </w:r>
    </w:p>
    <w:p w:rsidR="00951CEA" w:rsidRPr="00F24CDC" w:rsidRDefault="00951CEA" w:rsidP="00951CEA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4CDC">
        <w:rPr>
          <w:rFonts w:ascii="Times New Roman" w:hAnsi="Times New Roman" w:cs="Times New Roman"/>
          <w:sz w:val="24"/>
          <w:szCs w:val="24"/>
        </w:rPr>
        <w:t xml:space="preserve">По итогам 9 месяцев текущего года достигнуты следующие основные показатели бюджета сельского поселения. Доходы бюджета сельского поселения поступили в объеме </w:t>
      </w:r>
      <w:r>
        <w:rPr>
          <w:rFonts w:ascii="Times New Roman" w:hAnsi="Times New Roman" w:cs="Times New Roman"/>
          <w:sz w:val="24"/>
          <w:szCs w:val="24"/>
        </w:rPr>
        <w:t>38 53,9,6</w:t>
      </w:r>
      <w:r w:rsidRPr="00F24CDC">
        <w:rPr>
          <w:rFonts w:ascii="Times New Roman" w:hAnsi="Times New Roman" w:cs="Times New Roman"/>
          <w:sz w:val="24"/>
          <w:szCs w:val="24"/>
        </w:rPr>
        <w:t xml:space="preserve"> тыс. рублей, расходы бюджета исполнены в объеме </w:t>
      </w:r>
      <w:r>
        <w:rPr>
          <w:rFonts w:ascii="Times New Roman" w:hAnsi="Times New Roman" w:cs="Times New Roman"/>
          <w:sz w:val="24"/>
          <w:szCs w:val="24"/>
        </w:rPr>
        <w:t>32 974,8</w:t>
      </w:r>
      <w:r w:rsidRPr="00F24CDC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F24CDC">
        <w:rPr>
          <w:rFonts w:ascii="Times New Roman" w:hAnsi="Times New Roman" w:cs="Times New Roman"/>
          <w:sz w:val="24"/>
          <w:szCs w:val="24"/>
        </w:rPr>
        <w:t xml:space="preserve">фицит составил </w:t>
      </w:r>
      <w:r>
        <w:rPr>
          <w:rFonts w:ascii="Times New Roman" w:hAnsi="Times New Roman" w:cs="Times New Roman"/>
          <w:sz w:val="24"/>
          <w:szCs w:val="24"/>
        </w:rPr>
        <w:t>– 5 564,8</w:t>
      </w:r>
      <w:r w:rsidRPr="00F24CD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57B20" w:rsidRPr="00957B20" w:rsidRDefault="00957B20" w:rsidP="00957B20">
      <w:pPr>
        <w:pStyle w:val="a3"/>
        <w:jc w:val="center"/>
        <w:rPr>
          <w:b/>
        </w:rPr>
      </w:pPr>
      <w:r w:rsidRPr="00957B20">
        <w:rPr>
          <w:b/>
        </w:rPr>
        <w:t>АДМИНИСТРАЦИЯ СЕЛЬСКОГО ПОСЕЛЕНИЯ ХУЛИМСУНТ</w:t>
      </w:r>
    </w:p>
    <w:p w:rsidR="00957B20" w:rsidRPr="00957B20" w:rsidRDefault="00957B20" w:rsidP="00957B20">
      <w:pPr>
        <w:pStyle w:val="a3"/>
        <w:jc w:val="center"/>
        <w:rPr>
          <w:b/>
        </w:rPr>
      </w:pPr>
      <w:r w:rsidRPr="00957B20">
        <w:rPr>
          <w:b/>
        </w:rPr>
        <w:t>Березовский район</w:t>
      </w:r>
    </w:p>
    <w:p w:rsidR="00957B20" w:rsidRPr="00957B20" w:rsidRDefault="00957B20" w:rsidP="00957B20">
      <w:pPr>
        <w:pStyle w:val="a3"/>
        <w:jc w:val="center"/>
        <w:rPr>
          <w:b/>
        </w:rPr>
      </w:pPr>
      <w:r w:rsidRPr="00957B20">
        <w:rPr>
          <w:b/>
        </w:rPr>
        <w:t>ХАНТЫ-МАНСИЙСКИЙ АВТОНОМНЫЙ ОКРУГ – ЮГРА</w:t>
      </w:r>
    </w:p>
    <w:p w:rsidR="00957B20" w:rsidRPr="00957B20" w:rsidRDefault="00957B20" w:rsidP="00957B20">
      <w:pPr>
        <w:pStyle w:val="a3"/>
        <w:jc w:val="center"/>
        <w:rPr>
          <w:b/>
        </w:rPr>
      </w:pPr>
    </w:p>
    <w:p w:rsidR="00957B20" w:rsidRPr="00957B20" w:rsidRDefault="00957B20" w:rsidP="00957B20">
      <w:pPr>
        <w:pStyle w:val="a3"/>
        <w:jc w:val="center"/>
      </w:pPr>
      <w:r w:rsidRPr="00957B20">
        <w:rPr>
          <w:b/>
        </w:rPr>
        <w:t>ПОСТАНОВЛЕНИЕ</w:t>
      </w:r>
    </w:p>
    <w:p w:rsidR="00957B20" w:rsidRPr="00957B20" w:rsidRDefault="00957B20" w:rsidP="00957B20">
      <w:pPr>
        <w:pStyle w:val="a3"/>
      </w:pPr>
    </w:p>
    <w:p w:rsidR="00957B20" w:rsidRPr="00957B20" w:rsidRDefault="00957B20" w:rsidP="00957B20">
      <w:pPr>
        <w:pStyle w:val="a3"/>
        <w:jc w:val="both"/>
      </w:pPr>
      <w:r w:rsidRPr="00957B20">
        <w:t xml:space="preserve">От  13.11.2023 г.     </w:t>
      </w:r>
      <w:r w:rsidRPr="00957B20">
        <w:tab/>
      </w:r>
      <w:r w:rsidRPr="00957B20">
        <w:tab/>
      </w:r>
      <w:r w:rsidRPr="00957B20">
        <w:tab/>
      </w:r>
      <w:r w:rsidRPr="00957B20">
        <w:tab/>
      </w:r>
      <w:r w:rsidRPr="00957B20">
        <w:tab/>
      </w:r>
      <w:r w:rsidRPr="00957B20">
        <w:tab/>
        <w:t xml:space="preserve">                          </w:t>
      </w:r>
      <w:r w:rsidRPr="00957B20">
        <w:tab/>
      </w:r>
      <w:r w:rsidRPr="00957B20">
        <w:tab/>
        <w:t xml:space="preserve">    № 138</w:t>
      </w:r>
    </w:p>
    <w:p w:rsidR="00957B20" w:rsidRPr="00957B20" w:rsidRDefault="00957B20" w:rsidP="00957B20">
      <w:pPr>
        <w:pStyle w:val="a3"/>
        <w:jc w:val="both"/>
      </w:pPr>
      <w:r w:rsidRPr="00957B20">
        <w:t>д. Хулимсунт</w:t>
      </w:r>
    </w:p>
    <w:p w:rsidR="00957B20" w:rsidRPr="00957B20" w:rsidRDefault="00957B20" w:rsidP="00957B20">
      <w:pPr>
        <w:pStyle w:val="headertext"/>
        <w:spacing w:after="0" w:afterAutospacing="0"/>
      </w:pPr>
      <w:r w:rsidRPr="00957B20">
        <w:t xml:space="preserve">О внесении изменений в постановление </w:t>
      </w:r>
    </w:p>
    <w:p w:rsidR="00957B20" w:rsidRPr="00957B20" w:rsidRDefault="00957B20" w:rsidP="00957B20">
      <w:pPr>
        <w:pStyle w:val="headertext"/>
        <w:spacing w:before="0" w:beforeAutospacing="0" w:after="0" w:afterAutospacing="0"/>
      </w:pPr>
      <w:r w:rsidRPr="00957B20">
        <w:t xml:space="preserve">Администрации сельского поселения Хулимсунт </w:t>
      </w:r>
    </w:p>
    <w:p w:rsidR="00957B20" w:rsidRPr="00957B20" w:rsidRDefault="00957B20" w:rsidP="00957B20">
      <w:pPr>
        <w:pStyle w:val="headertext"/>
        <w:spacing w:before="0" w:beforeAutospacing="0" w:after="0" w:afterAutospacing="0"/>
        <w:rPr>
          <w:bCs/>
        </w:rPr>
      </w:pPr>
      <w:r w:rsidRPr="00957B20">
        <w:t>от 23.12.2019 № 98  «</w:t>
      </w:r>
      <w:r w:rsidRPr="00957B20">
        <w:rPr>
          <w:bCs/>
        </w:rPr>
        <w:t xml:space="preserve">Об утверждении состава </w:t>
      </w:r>
    </w:p>
    <w:p w:rsidR="00957B20" w:rsidRPr="00957B20" w:rsidRDefault="00957B20" w:rsidP="00957B20">
      <w:pPr>
        <w:pStyle w:val="headertext"/>
        <w:spacing w:before="0" w:beforeAutospacing="0" w:after="0" w:afterAutospacing="0"/>
        <w:rPr>
          <w:bCs/>
        </w:rPr>
      </w:pPr>
      <w:r w:rsidRPr="00957B20">
        <w:rPr>
          <w:bCs/>
        </w:rPr>
        <w:t xml:space="preserve">и положения о жилищной комиссии при администрации </w:t>
      </w:r>
    </w:p>
    <w:p w:rsidR="00957B20" w:rsidRPr="00957B20" w:rsidRDefault="00957B20" w:rsidP="00957B20">
      <w:pPr>
        <w:pStyle w:val="headertext"/>
        <w:spacing w:before="0" w:beforeAutospacing="0" w:after="0" w:afterAutospacing="0"/>
        <w:rPr>
          <w:bCs/>
        </w:rPr>
      </w:pPr>
      <w:r w:rsidRPr="00957B20">
        <w:rPr>
          <w:bCs/>
        </w:rPr>
        <w:t>сельского поселения Хулимсунт».</w:t>
      </w:r>
    </w:p>
    <w:p w:rsidR="00957B20" w:rsidRPr="00957B20" w:rsidRDefault="00957B20" w:rsidP="00957B20">
      <w:pPr>
        <w:ind w:firstLine="708"/>
        <w:rPr>
          <w:color w:val="FF0000"/>
        </w:rPr>
      </w:pPr>
    </w:p>
    <w:p w:rsidR="00957B20" w:rsidRPr="00957B20" w:rsidRDefault="00957B20" w:rsidP="00957B20">
      <w:pPr>
        <w:ind w:firstLine="708"/>
        <w:jc w:val="both"/>
      </w:pPr>
      <w:r w:rsidRPr="00957B20">
        <w:t>В соответствии с Федеральным законом от 06.10.2003 года №131- «Об общих принципах организации местного самоуправления в Российской Федерации», Федеральным Законом от 27.07.2010 года №210-ФЗ, Жилищным кодексом РФ.</w:t>
      </w:r>
    </w:p>
    <w:p w:rsidR="00957B20" w:rsidRPr="00957B20" w:rsidRDefault="00957B20" w:rsidP="00957B20">
      <w:pPr>
        <w:jc w:val="both"/>
      </w:pPr>
    </w:p>
    <w:p w:rsidR="00957B20" w:rsidRPr="00957B20" w:rsidRDefault="00957B20" w:rsidP="00957B20">
      <w:pPr>
        <w:jc w:val="both"/>
        <w:rPr>
          <w:bCs/>
        </w:rPr>
      </w:pPr>
      <w:r w:rsidRPr="00957B20">
        <w:t>1. Внести следующие изменения в приложение №2 к постановлению Администрации сельского поселения Хулимсунт от 23.12.2019 № 98  «</w:t>
      </w:r>
      <w:r w:rsidRPr="00957B20">
        <w:rPr>
          <w:bCs/>
        </w:rPr>
        <w:t>Об утверждении состава и положения о жилищной комиссии при администрации сельского поселения Хулимсунт».</w:t>
      </w:r>
    </w:p>
    <w:p w:rsidR="00957B20" w:rsidRPr="00957B20" w:rsidRDefault="00957B20" w:rsidP="00957B20">
      <w:pPr>
        <w:jc w:val="both"/>
        <w:rPr>
          <w:bCs/>
        </w:rPr>
      </w:pPr>
      <w:r w:rsidRPr="00957B20">
        <w:t>1.1 Дополнить п.3.2. раздела 3 подпунктом следующего содержания  «п.п.3.2.1. Члены комиссии, принимающие участие в заседании жилищной комиссии посредством видео-конференц-связи, считаются присутствующими на заседании жилищной комиссии.</w:t>
      </w:r>
    </w:p>
    <w:p w:rsidR="00957B20" w:rsidRPr="00957B20" w:rsidRDefault="00957B20" w:rsidP="00957B20">
      <w:pPr>
        <w:jc w:val="both"/>
        <w:rPr>
          <w:bCs/>
        </w:rPr>
      </w:pPr>
      <w:r w:rsidRPr="00957B20">
        <w:t>Участие членов комиссии в заседании жилищной комиссии посредством системы видео-конференц-связи отражается в протоколе заседания жилищной комиссии.»</w:t>
      </w:r>
    </w:p>
    <w:p w:rsidR="00957B20" w:rsidRPr="00957B20" w:rsidRDefault="00957B20" w:rsidP="00957B20">
      <w:pPr>
        <w:ind w:firstLine="708"/>
        <w:jc w:val="both"/>
      </w:pPr>
      <w:r w:rsidRPr="00957B20">
        <w:t>2. 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957B20" w:rsidRPr="00957B20" w:rsidRDefault="00957B20" w:rsidP="00957B20">
      <w:pPr>
        <w:jc w:val="both"/>
      </w:pPr>
      <w:r w:rsidRPr="00957B20">
        <w:t xml:space="preserve">3. </w:t>
      </w:r>
      <w:r w:rsidRPr="00957B20">
        <w:rPr>
          <w:color w:val="000000"/>
          <w:spacing w:val="6"/>
        </w:rPr>
        <w:t>Настоящее постановление вступает в силу после его официального обнародования.</w:t>
      </w:r>
    </w:p>
    <w:p w:rsidR="00957B20" w:rsidRPr="00957B20" w:rsidRDefault="00957B20" w:rsidP="00957B20">
      <w:pPr>
        <w:jc w:val="both"/>
      </w:pPr>
      <w:r w:rsidRPr="00957B20">
        <w:t>4. Контроль за исполнением настоящего постановления оставляю за собой.</w:t>
      </w:r>
    </w:p>
    <w:p w:rsidR="00957B20" w:rsidRPr="00957B20" w:rsidRDefault="00957B20" w:rsidP="00957B20"/>
    <w:p w:rsidR="00957B20" w:rsidRPr="00957B20" w:rsidRDefault="00957B20" w:rsidP="00957B20">
      <w:pPr>
        <w:pStyle w:val="ab"/>
        <w:ind w:left="-66"/>
        <w:rPr>
          <w:rFonts w:ascii="Times New Roman" w:hAnsi="Times New Roman"/>
          <w:sz w:val="24"/>
          <w:szCs w:val="24"/>
        </w:rPr>
      </w:pPr>
      <w:r w:rsidRPr="00957B20">
        <w:rPr>
          <w:rFonts w:ascii="Times New Roman" w:hAnsi="Times New Roman"/>
          <w:sz w:val="24"/>
          <w:szCs w:val="24"/>
        </w:rPr>
        <w:t>Глава сельского</w:t>
      </w:r>
    </w:p>
    <w:p w:rsidR="00957B20" w:rsidRPr="00957B20" w:rsidRDefault="00957B20" w:rsidP="00957B20">
      <w:pPr>
        <w:pStyle w:val="ab"/>
        <w:ind w:left="-66"/>
        <w:rPr>
          <w:rFonts w:ascii="Times New Roman" w:hAnsi="Times New Roman"/>
          <w:sz w:val="24"/>
          <w:szCs w:val="24"/>
        </w:rPr>
      </w:pPr>
      <w:r w:rsidRPr="00957B20">
        <w:rPr>
          <w:rFonts w:ascii="Times New Roman" w:hAnsi="Times New Roman"/>
          <w:sz w:val="24"/>
          <w:szCs w:val="24"/>
        </w:rPr>
        <w:t>поселения Хулимсунт</w:t>
      </w:r>
      <w:r w:rsidRPr="00957B20">
        <w:rPr>
          <w:rFonts w:ascii="Times New Roman" w:hAnsi="Times New Roman"/>
          <w:sz w:val="24"/>
          <w:szCs w:val="24"/>
        </w:rPr>
        <w:tab/>
      </w:r>
      <w:r w:rsidRPr="00957B20">
        <w:rPr>
          <w:rFonts w:ascii="Times New Roman" w:hAnsi="Times New Roman"/>
          <w:sz w:val="24"/>
          <w:szCs w:val="24"/>
        </w:rPr>
        <w:tab/>
      </w:r>
      <w:r w:rsidRPr="00957B20">
        <w:rPr>
          <w:rFonts w:ascii="Times New Roman" w:hAnsi="Times New Roman"/>
          <w:sz w:val="24"/>
          <w:szCs w:val="24"/>
        </w:rPr>
        <w:tab/>
      </w:r>
      <w:r w:rsidRPr="00957B20">
        <w:rPr>
          <w:rFonts w:ascii="Times New Roman" w:hAnsi="Times New Roman"/>
          <w:sz w:val="24"/>
          <w:szCs w:val="24"/>
        </w:rPr>
        <w:tab/>
        <w:t xml:space="preserve">     </w:t>
      </w:r>
      <w:r w:rsidRPr="00957B20">
        <w:rPr>
          <w:rFonts w:ascii="Times New Roman" w:hAnsi="Times New Roman"/>
          <w:sz w:val="24"/>
          <w:szCs w:val="24"/>
        </w:rPr>
        <w:tab/>
      </w:r>
      <w:r w:rsidRPr="00957B20">
        <w:rPr>
          <w:rFonts w:ascii="Times New Roman" w:hAnsi="Times New Roman"/>
          <w:sz w:val="24"/>
          <w:szCs w:val="24"/>
        </w:rPr>
        <w:tab/>
      </w:r>
      <w:r w:rsidRPr="00957B20">
        <w:rPr>
          <w:rFonts w:ascii="Times New Roman" w:hAnsi="Times New Roman"/>
          <w:sz w:val="24"/>
          <w:szCs w:val="24"/>
        </w:rPr>
        <w:tab/>
        <w:t>Е.В.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B20">
        <w:rPr>
          <w:rFonts w:ascii="Times New Roman" w:hAnsi="Times New Roman"/>
          <w:sz w:val="24"/>
          <w:szCs w:val="24"/>
        </w:rPr>
        <w:t>Ефаркина</w:t>
      </w:r>
    </w:p>
    <w:p w:rsidR="00951CEA" w:rsidRPr="00957B20" w:rsidRDefault="00951CEA" w:rsidP="00951CEA"/>
    <w:p w:rsidR="00951CEA" w:rsidRPr="00951CEA" w:rsidRDefault="00951CEA" w:rsidP="00951CEA">
      <w:pPr>
        <w:jc w:val="center"/>
        <w:rPr>
          <w:b/>
        </w:rPr>
      </w:pPr>
      <w:bookmarkStart w:id="4" w:name="_Hlk88474422"/>
      <w:r w:rsidRPr="00951CEA">
        <w:rPr>
          <w:b/>
        </w:rPr>
        <w:t>АДМИНИСТРАЦИЯ СЕЛЬСКОГО ПОСЕЛЕНИЯ ХУЛИМСУНТ</w:t>
      </w:r>
    </w:p>
    <w:p w:rsidR="00951CEA" w:rsidRPr="00951CEA" w:rsidRDefault="00951CEA" w:rsidP="00951CEA">
      <w:pPr>
        <w:jc w:val="center"/>
        <w:rPr>
          <w:b/>
        </w:rPr>
      </w:pPr>
      <w:r w:rsidRPr="00951CEA">
        <w:rPr>
          <w:b/>
        </w:rPr>
        <w:t>Березовский район</w:t>
      </w:r>
    </w:p>
    <w:p w:rsidR="00951CEA" w:rsidRPr="00951CEA" w:rsidRDefault="00951CEA" w:rsidP="00951CEA">
      <w:pPr>
        <w:jc w:val="center"/>
        <w:rPr>
          <w:b/>
        </w:rPr>
      </w:pPr>
      <w:r w:rsidRPr="00951CEA">
        <w:rPr>
          <w:b/>
        </w:rPr>
        <w:t>ХАНТЫ-МАНСИЙСКОГО АВТОНОМНОГО ОКРУГА - ЮГРЫ</w:t>
      </w:r>
    </w:p>
    <w:p w:rsidR="00951CEA" w:rsidRPr="00951CEA" w:rsidRDefault="00951CEA" w:rsidP="00951CEA">
      <w:pPr>
        <w:jc w:val="center"/>
        <w:rPr>
          <w:b/>
        </w:rPr>
      </w:pPr>
    </w:p>
    <w:p w:rsidR="00951CEA" w:rsidRPr="00951CEA" w:rsidRDefault="00951CEA" w:rsidP="00951CEA">
      <w:pPr>
        <w:jc w:val="center"/>
        <w:rPr>
          <w:b/>
        </w:rPr>
      </w:pPr>
      <w:r w:rsidRPr="00951CEA">
        <w:rPr>
          <w:b/>
        </w:rPr>
        <w:t>ПОСТАНОВЛЕНИЕ</w:t>
      </w:r>
    </w:p>
    <w:p w:rsidR="00951CEA" w:rsidRPr="00951CEA" w:rsidRDefault="00951CEA" w:rsidP="00951CEA">
      <w:pPr>
        <w:ind w:left="360"/>
        <w:jc w:val="center"/>
      </w:pPr>
    </w:p>
    <w:p w:rsidR="00951CEA" w:rsidRPr="00951CEA" w:rsidRDefault="00951CEA" w:rsidP="00951CEA">
      <w:r w:rsidRPr="00951CEA">
        <w:t>от 13.11.2023</w:t>
      </w:r>
      <w:r w:rsidRPr="00951CEA">
        <w:tab/>
      </w:r>
      <w:r w:rsidRPr="00951CEA">
        <w:tab/>
      </w:r>
      <w:r w:rsidRPr="00951CEA">
        <w:tab/>
      </w:r>
      <w:r w:rsidRPr="00951CEA">
        <w:tab/>
      </w:r>
      <w:r w:rsidRPr="00951CEA">
        <w:tab/>
      </w:r>
      <w:r w:rsidRPr="00951CEA">
        <w:tab/>
      </w:r>
      <w:r w:rsidRPr="00951CEA">
        <w:tab/>
      </w:r>
      <w:r w:rsidRPr="00951CEA">
        <w:tab/>
      </w:r>
      <w:r w:rsidRPr="00951CEA">
        <w:tab/>
        <w:t xml:space="preserve">                      № 139</w:t>
      </w:r>
    </w:p>
    <w:p w:rsidR="00951CEA" w:rsidRPr="00951CEA" w:rsidRDefault="00951CEA" w:rsidP="00951CEA">
      <w:pPr>
        <w:spacing w:after="120"/>
      </w:pPr>
      <w:r w:rsidRPr="00951CEA">
        <w:t>д. Хулимсунт</w:t>
      </w:r>
    </w:p>
    <w:p w:rsidR="00951CEA" w:rsidRPr="00951CEA" w:rsidRDefault="00951CEA" w:rsidP="00951CE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0"/>
      </w:tblGrid>
      <w:tr w:rsidR="00951CEA" w:rsidRPr="00951CEA" w:rsidTr="00951CEA">
        <w:trPr>
          <w:trHeight w:val="2173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CEA" w:rsidRPr="00951CEA" w:rsidRDefault="00951CEA" w:rsidP="00951CEA">
            <w:pPr>
              <w:jc w:val="both"/>
              <w:rPr>
                <w:b/>
              </w:rPr>
            </w:pPr>
            <w:r w:rsidRPr="00951CEA">
              <w:rPr>
                <w:b/>
              </w:rPr>
              <w:t>О предварительных итогах социально-экономического развития сельского поселения Хулимсунт за 9 месяцев 2023 года и ожидаемые итоги социально-экономического развития сельского поселения Хулимсунт</w:t>
            </w:r>
          </w:p>
        </w:tc>
      </w:tr>
    </w:tbl>
    <w:p w:rsidR="00951CEA" w:rsidRPr="00951CEA" w:rsidRDefault="00951CEA" w:rsidP="00951CEA">
      <w:pPr>
        <w:spacing w:line="240" w:lineRule="atLeast"/>
        <w:ind w:firstLine="709"/>
        <w:jc w:val="both"/>
      </w:pPr>
    </w:p>
    <w:p w:rsidR="00951CEA" w:rsidRPr="00951CEA" w:rsidRDefault="00951CEA" w:rsidP="00951CEA">
      <w:pPr>
        <w:tabs>
          <w:tab w:val="left" w:pos="567"/>
        </w:tabs>
        <w:spacing w:line="240" w:lineRule="atLeast"/>
        <w:ind w:firstLine="709"/>
        <w:jc w:val="both"/>
      </w:pPr>
      <w:r w:rsidRPr="00951CEA">
        <w:t>В соответствии с Бюджетным кодексом Российской Федерации, статьей 3 Закона Ханты-Мансийского автономного округа – Югры от 20 июля 2007 года №99-оз «Об отдельных вопросах организации и осуществления бюджетного процесса в ХМАО-Югре», постановления главы сельского поселения Хулимсунт от 17.11.2008 г. №6 «О порядке разработки прогноза социально-экономического развития муниципального образования сельского поселения Хулимсунт»:</w:t>
      </w:r>
    </w:p>
    <w:p w:rsidR="00951CEA" w:rsidRPr="00951CEA" w:rsidRDefault="00951CEA" w:rsidP="00951CEA">
      <w:pPr>
        <w:tabs>
          <w:tab w:val="left" w:pos="142"/>
        </w:tabs>
        <w:spacing w:line="240" w:lineRule="atLeast"/>
        <w:ind w:firstLine="426"/>
        <w:jc w:val="both"/>
      </w:pPr>
      <w:r w:rsidRPr="00951CEA">
        <w:tab/>
        <w:t>1. Утвердить Предварительные итоги социально-экономического развития сельского поселения Хулимсунт за 9 месяцев 2023 года и ожидаемые итоги социально-экономического развития сельского поселения Хулимсунт, согласно приложению, к настоящему постановлению.</w:t>
      </w:r>
    </w:p>
    <w:p w:rsidR="00951CEA" w:rsidRPr="00951CEA" w:rsidRDefault="00951CEA" w:rsidP="00951CEA">
      <w:pPr>
        <w:tabs>
          <w:tab w:val="left" w:pos="142"/>
        </w:tabs>
        <w:spacing w:line="240" w:lineRule="atLeast"/>
        <w:ind w:firstLine="426"/>
        <w:jc w:val="both"/>
      </w:pPr>
      <w:r w:rsidRPr="00951CEA">
        <w:tab/>
        <w:t>2. Обнародовать настоящее постановление путем размещения в общедоступных местах и на официальном веб-сайте Администрации сельского поселения Хулимсунт.</w:t>
      </w:r>
    </w:p>
    <w:p w:rsidR="00951CEA" w:rsidRPr="00951CEA" w:rsidRDefault="00951CEA" w:rsidP="00951CEA">
      <w:pPr>
        <w:tabs>
          <w:tab w:val="left" w:pos="142"/>
        </w:tabs>
        <w:spacing w:line="240" w:lineRule="atLeast"/>
        <w:ind w:firstLine="426"/>
        <w:jc w:val="both"/>
      </w:pPr>
      <w:r w:rsidRPr="00951CEA">
        <w:tab/>
        <w:t>3. Настоящее постановление вступает в силу после его официального опубликования.</w:t>
      </w:r>
    </w:p>
    <w:p w:rsidR="00951CEA" w:rsidRPr="00951CEA" w:rsidRDefault="00951CEA" w:rsidP="00951CEA">
      <w:pPr>
        <w:tabs>
          <w:tab w:val="left" w:pos="142"/>
        </w:tabs>
        <w:spacing w:line="240" w:lineRule="atLeast"/>
        <w:ind w:firstLine="426"/>
        <w:jc w:val="both"/>
      </w:pPr>
      <w:r w:rsidRPr="00951CEA">
        <w:tab/>
        <w:t>4. Контроль за исполнением настоящего постановления оставляю за собой.</w:t>
      </w:r>
    </w:p>
    <w:p w:rsidR="00951CEA" w:rsidRPr="00951CEA" w:rsidRDefault="00951CEA" w:rsidP="00951CEA">
      <w:pPr>
        <w:spacing w:line="240" w:lineRule="atLeast"/>
        <w:ind w:firstLine="709"/>
        <w:jc w:val="both"/>
      </w:pPr>
    </w:p>
    <w:p w:rsidR="00951CEA" w:rsidRPr="00951CEA" w:rsidRDefault="00951CEA" w:rsidP="00951CEA">
      <w:pPr>
        <w:jc w:val="both"/>
      </w:pPr>
    </w:p>
    <w:p w:rsidR="00951CEA" w:rsidRPr="00951CEA" w:rsidRDefault="00951CEA" w:rsidP="00951CEA">
      <w:pPr>
        <w:ind w:left="567"/>
        <w:jc w:val="both"/>
      </w:pPr>
      <w:r w:rsidRPr="00951CEA">
        <w:t xml:space="preserve">Глава сельского </w:t>
      </w:r>
    </w:p>
    <w:p w:rsidR="00951CEA" w:rsidRPr="00951CEA" w:rsidRDefault="00951CEA" w:rsidP="00957B20">
      <w:pPr>
        <w:ind w:left="567"/>
        <w:jc w:val="both"/>
      </w:pPr>
      <w:r w:rsidRPr="00951CEA">
        <w:t>поселения Хулимсунт</w:t>
      </w:r>
      <w:r w:rsidRPr="00951CEA">
        <w:tab/>
      </w:r>
      <w:r w:rsidRPr="00951CEA">
        <w:tab/>
      </w:r>
      <w:r w:rsidRPr="00951CEA">
        <w:tab/>
      </w:r>
      <w:r w:rsidRPr="00951CEA">
        <w:tab/>
        <w:t xml:space="preserve">           </w:t>
      </w:r>
      <w:r w:rsidR="00957B20">
        <w:t xml:space="preserve">                  Ефаркина Е.В.</w:t>
      </w:r>
    </w:p>
    <w:bookmarkEnd w:id="4"/>
    <w:p w:rsidR="00951CEA" w:rsidRPr="00951CEA" w:rsidRDefault="00951CEA" w:rsidP="00957B20">
      <w:pPr>
        <w:pStyle w:val="8"/>
        <w:numPr>
          <w:ilvl w:val="0"/>
          <w:numId w:val="0"/>
        </w:numPr>
        <w:jc w:val="right"/>
      </w:pPr>
      <w:r w:rsidRPr="00951CEA">
        <w:t>Приложение 1</w:t>
      </w:r>
    </w:p>
    <w:p w:rsidR="00951CEA" w:rsidRPr="00951CEA" w:rsidRDefault="00951CEA" w:rsidP="00951CEA">
      <w:pPr>
        <w:ind w:left="5580" w:right="-1"/>
        <w:jc w:val="right"/>
      </w:pPr>
      <w:r w:rsidRPr="00951CEA">
        <w:t xml:space="preserve">к постановлению администрации </w:t>
      </w:r>
    </w:p>
    <w:p w:rsidR="00951CEA" w:rsidRPr="00951CEA" w:rsidRDefault="00951CEA" w:rsidP="00951CEA">
      <w:pPr>
        <w:ind w:left="5580" w:right="-1"/>
        <w:jc w:val="right"/>
      </w:pPr>
      <w:r w:rsidRPr="00951CEA">
        <w:t xml:space="preserve">сельского поселения Хулимсунт </w:t>
      </w:r>
    </w:p>
    <w:p w:rsidR="00951CEA" w:rsidRPr="00951CEA" w:rsidRDefault="00951CEA" w:rsidP="00951CEA">
      <w:pPr>
        <w:ind w:left="5580" w:right="-1"/>
        <w:jc w:val="right"/>
      </w:pPr>
      <w:r w:rsidRPr="00951CEA">
        <w:t>от 13.11.2023 № 139</w:t>
      </w:r>
    </w:p>
    <w:p w:rsidR="00951CEA" w:rsidRPr="00951CEA" w:rsidRDefault="00951CEA" w:rsidP="00951CEA">
      <w:pPr>
        <w:ind w:left="5580" w:right="-1"/>
        <w:jc w:val="right"/>
      </w:pPr>
    </w:p>
    <w:p w:rsidR="00951CEA" w:rsidRPr="00951CEA" w:rsidRDefault="00951CEA" w:rsidP="00951CEA">
      <w:pPr>
        <w:ind w:firstLine="708"/>
        <w:jc w:val="center"/>
        <w:rPr>
          <w:b/>
        </w:rPr>
      </w:pPr>
      <w:r w:rsidRPr="00951CEA">
        <w:rPr>
          <w:b/>
        </w:rPr>
        <w:t>Предварительные итоги социально-экономического развития сельского поселения Хулимсунт за 9 месяцев 2023 года и ожидаемые итоги социально-экономического развития сельского поселения Хулимсунт.</w:t>
      </w:r>
    </w:p>
    <w:p w:rsidR="00951CEA" w:rsidRPr="00951CEA" w:rsidRDefault="00951CEA" w:rsidP="00951CEA">
      <w:pPr>
        <w:tabs>
          <w:tab w:val="left" w:pos="567"/>
        </w:tabs>
        <w:ind w:firstLine="567"/>
        <w:jc w:val="both"/>
      </w:pPr>
      <w:r w:rsidRPr="00951CEA">
        <w:t xml:space="preserve">На 01 января 2023г в сельском поселении численность проживающего населения составила 1739 человек (Хулимсунт 1217 чел.; Няксимволь – 501 чел.; Нерохи – 3 чел.; Усть-Манья 18 чел.), из них 22,0% это жители коренных малочисленных народов севера. Доля трудоспособного населения в общей численности поселения составила 73%, что связано с низким количеством населения пенсионного возраста. </w:t>
      </w:r>
    </w:p>
    <w:p w:rsidR="00951CEA" w:rsidRPr="00951CEA" w:rsidRDefault="00951CEA" w:rsidP="00951CEA">
      <w:pPr>
        <w:tabs>
          <w:tab w:val="left" w:pos="567"/>
        </w:tabs>
        <w:ind w:firstLine="567"/>
        <w:jc w:val="both"/>
      </w:pPr>
      <w:r w:rsidRPr="00951CEA">
        <w:tab/>
        <w:t>Отрицательными факторами для развития поселения являются: сложные дорожные условия, суровые климатические условия, отдаленность от крупных населенных пунктов, ограниченность в выборе вакансий на предприятиях, отсутствие свободных жилых помещений.</w:t>
      </w:r>
    </w:p>
    <w:p w:rsidR="00951CEA" w:rsidRPr="00951CEA" w:rsidRDefault="00951CEA" w:rsidP="00951CEA">
      <w:pPr>
        <w:tabs>
          <w:tab w:val="left" w:pos="567"/>
        </w:tabs>
        <w:ind w:firstLine="567"/>
        <w:jc w:val="both"/>
      </w:pPr>
    </w:p>
    <w:p w:rsidR="00951CEA" w:rsidRPr="00951CEA" w:rsidRDefault="00951CEA" w:rsidP="00951CE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51CEA">
        <w:rPr>
          <w:rFonts w:ascii="Times New Roman" w:hAnsi="Times New Roman" w:cs="Times New Roman"/>
          <w:b/>
          <w:bCs/>
          <w:sz w:val="24"/>
          <w:szCs w:val="24"/>
        </w:rPr>
        <w:t>Демографическая ситуация</w:t>
      </w:r>
    </w:p>
    <w:p w:rsidR="00951CEA" w:rsidRPr="00951CEA" w:rsidRDefault="00951CEA" w:rsidP="00951CE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51CEA" w:rsidRPr="00951CEA" w:rsidRDefault="00951CEA" w:rsidP="00951CEA">
      <w:pPr>
        <w:tabs>
          <w:tab w:val="left" w:pos="567"/>
        </w:tabs>
        <w:ind w:firstLine="540"/>
        <w:jc w:val="both"/>
        <w:rPr>
          <w:color w:val="FF0000"/>
        </w:rPr>
      </w:pPr>
      <w:r w:rsidRPr="00951CEA">
        <w:t xml:space="preserve">Основным фактором демографического развития является естественный прирост. В 2023г на 1.10.2023г. наблюдается незначительная убыль, (родилось 11 детей, умерло 8 человек), а также регистрация родившихся детей в других регионах. Коэффициент естественного прироста населения ожидается 2,1 на 1 000 человек населения. </w:t>
      </w:r>
      <w:r w:rsidRPr="00951CEA">
        <w:rPr>
          <w:color w:val="000000"/>
        </w:rPr>
        <w:t>Большая часть населения – это молодые люди от 16 до 40 лет.</w:t>
      </w:r>
      <w:r w:rsidRPr="00951CEA">
        <w:rPr>
          <w:color w:val="FF0000"/>
        </w:rPr>
        <w:t xml:space="preserve">              </w:t>
      </w:r>
    </w:p>
    <w:p w:rsidR="00951CEA" w:rsidRPr="00951CEA" w:rsidRDefault="00951CEA" w:rsidP="00951CEA">
      <w:pPr>
        <w:tabs>
          <w:tab w:val="left" w:pos="567"/>
        </w:tabs>
        <w:jc w:val="both"/>
        <w:rPr>
          <w:color w:val="000000"/>
        </w:rPr>
      </w:pPr>
      <w:r w:rsidRPr="00951CEA">
        <w:rPr>
          <w:color w:val="FF0000"/>
        </w:rPr>
        <w:t xml:space="preserve">      </w:t>
      </w:r>
    </w:p>
    <w:p w:rsidR="00951CEA" w:rsidRPr="00951CEA" w:rsidRDefault="00951CEA" w:rsidP="00951CEA">
      <w:pPr>
        <w:ind w:firstLine="540"/>
        <w:jc w:val="center"/>
        <w:rPr>
          <w:b/>
        </w:rPr>
      </w:pPr>
      <w:r w:rsidRPr="00951CEA">
        <w:rPr>
          <w:b/>
        </w:rPr>
        <w:t>Экономика</w:t>
      </w:r>
    </w:p>
    <w:p w:rsidR="00951CEA" w:rsidRPr="00951CEA" w:rsidRDefault="00951CEA" w:rsidP="00951CEA">
      <w:pPr>
        <w:ind w:firstLine="540"/>
        <w:jc w:val="center"/>
        <w:rPr>
          <w:b/>
        </w:rPr>
      </w:pPr>
    </w:p>
    <w:p w:rsidR="00951CEA" w:rsidRPr="00951CEA" w:rsidRDefault="00951CEA" w:rsidP="00951CEA">
      <w:pPr>
        <w:tabs>
          <w:tab w:val="left" w:pos="567"/>
        </w:tabs>
        <w:jc w:val="both"/>
      </w:pPr>
      <w:r w:rsidRPr="00951CEA">
        <w:rPr>
          <w:b/>
        </w:rPr>
        <w:t xml:space="preserve">        </w:t>
      </w:r>
      <w:r w:rsidRPr="00951CEA">
        <w:t>Социально-экономическое развитие сельского поселения Хулимсунт предположительно будет развиваться по умеренно-оптимистическому сценарию, о чем говорят внутренние и внешние факторы.</w:t>
      </w:r>
    </w:p>
    <w:p w:rsidR="00951CEA" w:rsidRPr="00951CEA" w:rsidRDefault="00951CEA" w:rsidP="00951CEA">
      <w:pPr>
        <w:pStyle w:val="ConsPlusNormal"/>
        <w:widowControl/>
        <w:tabs>
          <w:tab w:val="left" w:pos="567"/>
        </w:tabs>
        <w:spacing w:line="276" w:lineRule="auto"/>
        <w:ind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51CEA">
        <w:rPr>
          <w:rFonts w:ascii="Times New Roman" w:hAnsi="Times New Roman" w:cs="Times New Roman"/>
          <w:sz w:val="24"/>
          <w:szCs w:val="24"/>
        </w:rPr>
        <w:t xml:space="preserve">Основным и одним из самых крупных работодателей на территории поселения, обеспечивающим рабочими местами значительную часть населения является градообразующее предприятие Сосьвинское ЛПУ МГ, филиал ООО «Газпром трансгаз Югорск». Основная деятельность градообразующего предприятия – транспорт газа по магистральным газопроводам в европейскую часть страны. </w:t>
      </w:r>
    </w:p>
    <w:p w:rsidR="00951CEA" w:rsidRPr="00951CEA" w:rsidRDefault="00951CEA" w:rsidP="00951CEA">
      <w:pPr>
        <w:tabs>
          <w:tab w:val="left" w:pos="567"/>
        </w:tabs>
        <w:ind w:firstLine="567"/>
        <w:jc w:val="both"/>
      </w:pPr>
      <w:r w:rsidRPr="00951CEA">
        <w:t xml:space="preserve">Объем производства тепловой энергии за 9 месяцев 2023 года составил 59 882 Гкал/ч., что </w:t>
      </w:r>
      <w:bookmarkStart w:id="5" w:name="_Hlk56091272"/>
      <w:r w:rsidRPr="00951CEA">
        <w:t>больше, чем было произведено за 12 месяцев 2022 года</w:t>
      </w:r>
      <w:bookmarkEnd w:id="5"/>
    </w:p>
    <w:p w:rsidR="00951CEA" w:rsidRPr="00951CEA" w:rsidRDefault="00951CEA" w:rsidP="00951CEA">
      <w:pPr>
        <w:tabs>
          <w:tab w:val="left" w:pos="567"/>
        </w:tabs>
        <w:ind w:firstLine="567"/>
        <w:jc w:val="both"/>
      </w:pPr>
      <w:r w:rsidRPr="00951CEA">
        <w:t>Объем производства электроэнергии за 9 месяцев 2023 год составил 23 146 млн. кВт, что больше, чем было произведено за 12 месяцев 2022 года на. Прогнозный период не предусматривает значительных колебаний в объеме выработки электроэнергии.</w:t>
      </w:r>
    </w:p>
    <w:p w:rsidR="00951CEA" w:rsidRPr="00951CEA" w:rsidRDefault="00951CEA" w:rsidP="00951CEA">
      <w:pPr>
        <w:tabs>
          <w:tab w:val="left" w:pos="567"/>
        </w:tabs>
        <w:jc w:val="both"/>
      </w:pPr>
      <w:r w:rsidRPr="00951CEA">
        <w:tab/>
        <w:t>Транспортное обеспечение деятельности Сосьвинского ЛПУ МГ ООО «Газпром трансгаз Югорск» осуществляет Сосьвинская автоколонна № 8 Югорского УТТ и СТ ООО «Газпром трансгаз Югорск». Охрану предприятия осуществляет Сосьвинское отделение Левобережного отдела охраны Югорского отряда охраны, Югорское управление аварийно-восстановительных работ ООО «Газпром трансгаз Югорск», ООО «ГСП Ремонт».</w:t>
      </w:r>
    </w:p>
    <w:p w:rsidR="00951CEA" w:rsidRPr="00951CEA" w:rsidRDefault="00951CEA" w:rsidP="00951CEA">
      <w:pPr>
        <w:tabs>
          <w:tab w:val="left" w:pos="567"/>
        </w:tabs>
        <w:jc w:val="both"/>
      </w:pPr>
      <w:r w:rsidRPr="00951CEA">
        <w:t xml:space="preserve">       На территории поселения поставщиком коммунальных услуг является ООО «Газпром трансгаз Югорск», по обслуживанию жилого фонда является Управляющая компания ООО «Коммерческая Фирма «КЕДР». </w:t>
      </w:r>
    </w:p>
    <w:p w:rsidR="00951CEA" w:rsidRPr="00951CEA" w:rsidRDefault="00951CEA" w:rsidP="00951CEA">
      <w:pPr>
        <w:tabs>
          <w:tab w:val="left" w:pos="567"/>
        </w:tabs>
        <w:jc w:val="both"/>
      </w:pPr>
      <w:r w:rsidRPr="00951CEA">
        <w:tab/>
      </w:r>
      <w:r w:rsidRPr="00951CEA">
        <w:tab/>
        <w:t>Производство хлеба и хлебобулочных изделий на территории сельского поселения Хулимсунт осуществляют 3 индивидуальных предпринимателя. В 2022 году реализация хлеба и хлебобулочных изделий составила 81,6 тонн, за 9 месяцев 2023 г – 70,3 тонн. Произведенная хлебобулочная продукция реализуется в четырех торговых точках сельского поселения и полностью обеспечивает потребность населения. Рост производства данного вида продукции в перспективе не может иметь значительного роста, так как весь произведенный продукт предназначен для р</w:t>
      </w:r>
      <w:r w:rsidR="00957B20">
        <w:t>еализации в сельском поселении.</w:t>
      </w:r>
    </w:p>
    <w:p w:rsidR="00951CEA" w:rsidRPr="00951CEA" w:rsidRDefault="00951CEA" w:rsidP="00951CEA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51CEA">
        <w:rPr>
          <w:rFonts w:ascii="Times New Roman" w:hAnsi="Times New Roman" w:cs="Times New Roman"/>
          <w:b/>
          <w:bCs/>
          <w:sz w:val="24"/>
          <w:szCs w:val="24"/>
        </w:rPr>
        <w:t>Труд и занятость</w:t>
      </w:r>
    </w:p>
    <w:p w:rsidR="00951CEA" w:rsidRPr="00951CEA" w:rsidRDefault="00951CEA" w:rsidP="00951CEA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51CEA" w:rsidRPr="00951CEA" w:rsidRDefault="00951CEA" w:rsidP="00951CEA">
      <w:pPr>
        <w:tabs>
          <w:tab w:val="left" w:pos="567"/>
        </w:tabs>
        <w:suppressAutoHyphens/>
        <w:ind w:firstLine="567"/>
        <w:jc w:val="both"/>
        <w:rPr>
          <w:lang w:eastAsia="ar-SA"/>
        </w:rPr>
      </w:pPr>
      <w:r w:rsidRPr="00951CEA">
        <w:rPr>
          <w:lang w:eastAsia="ar-SA"/>
        </w:rPr>
        <w:t>Трудовые ресурсы, и их качество, создание условий для сохранения и повышения уровня занятости населения во многом предопределяют социально-экономическое развитие поселения.</w:t>
      </w:r>
    </w:p>
    <w:p w:rsidR="00951CEA" w:rsidRPr="00951CEA" w:rsidRDefault="00951CEA" w:rsidP="00951CEA">
      <w:pPr>
        <w:tabs>
          <w:tab w:val="left" w:pos="567"/>
        </w:tabs>
        <w:ind w:firstLine="567"/>
        <w:jc w:val="both"/>
        <w:rPr>
          <w:lang w:eastAsia="ar-SA"/>
        </w:rPr>
      </w:pPr>
      <w:r w:rsidRPr="00951CEA">
        <w:t xml:space="preserve">Численность экономически активного населения на 1.10.2023 года составила 990 человека, или 3,16% от общей численности трудоспособного населения поселения. </w:t>
      </w:r>
    </w:p>
    <w:p w:rsidR="00951CEA" w:rsidRPr="00951CEA" w:rsidRDefault="00951CEA" w:rsidP="00951CEA">
      <w:pPr>
        <w:tabs>
          <w:tab w:val="left" w:pos="567"/>
        </w:tabs>
        <w:ind w:firstLine="567"/>
        <w:jc w:val="both"/>
        <w:rPr>
          <w:lang w:eastAsia="ar-SA"/>
        </w:rPr>
      </w:pPr>
    </w:p>
    <w:p w:rsidR="00951CEA" w:rsidRPr="00951CEA" w:rsidRDefault="00951CEA" w:rsidP="00951CEA">
      <w:pPr>
        <w:jc w:val="center"/>
        <w:rPr>
          <w:i/>
        </w:rPr>
      </w:pPr>
      <w:r w:rsidRPr="00951CEA">
        <w:rPr>
          <w:i/>
        </w:rPr>
        <w:t>Структура занятости населения сельского поселения по основным видам экономической деятельности в 2023 году</w:t>
      </w:r>
    </w:p>
    <w:p w:rsidR="00951CEA" w:rsidRPr="00951CEA" w:rsidRDefault="00951CEA" w:rsidP="00951CEA">
      <w:pPr>
        <w:suppressAutoHyphens/>
        <w:ind w:firstLine="567"/>
        <w:jc w:val="both"/>
        <w:rPr>
          <w:lang w:eastAsia="ar-SA"/>
        </w:rPr>
      </w:pPr>
      <w:r w:rsidRPr="00951CEA">
        <w:rPr>
          <w:lang w:eastAsia="ar-SA"/>
        </w:rPr>
        <w:object w:dxaOrig="7437" w:dyaOrig="3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194.25pt" o:ole="">
            <v:imagedata r:id="rId10" o:title=""/>
          </v:shape>
          <o:OLEObject Type="Embed" ProgID="MSGraph.Chart.8" ShapeID="_x0000_i1025" DrawAspect="Content" ObjectID="_1762003077" r:id="rId11">
            <o:FieldCodes>\s</o:FieldCodes>
          </o:OLEObject>
        </w:object>
      </w:r>
    </w:p>
    <w:p w:rsidR="00951CEA" w:rsidRPr="00951CEA" w:rsidRDefault="00951CEA" w:rsidP="00951CEA">
      <w:pPr>
        <w:suppressAutoHyphens/>
        <w:ind w:firstLine="567"/>
        <w:jc w:val="both"/>
        <w:rPr>
          <w:color w:val="000000"/>
          <w:lang w:eastAsia="ar-SA"/>
        </w:rPr>
      </w:pPr>
      <w:r w:rsidRPr="00951CEA">
        <w:rPr>
          <w:lang w:eastAsia="ar-SA"/>
        </w:rPr>
        <w:t xml:space="preserve">Основная часть работающих будет сосредоточена на </w:t>
      </w:r>
      <w:r w:rsidRPr="00951CEA">
        <w:rPr>
          <w:color w:val="000000"/>
          <w:lang w:eastAsia="ar-SA"/>
        </w:rPr>
        <w:t>градообразующем предприятии Сосьвинское ЛПУ МГ – 57 % от общего количества занятых в экономике.</w:t>
      </w:r>
    </w:p>
    <w:p w:rsidR="00951CEA" w:rsidRPr="00951CEA" w:rsidRDefault="00951CEA" w:rsidP="00951CEA">
      <w:pPr>
        <w:tabs>
          <w:tab w:val="left" w:pos="540"/>
        </w:tabs>
        <w:jc w:val="both"/>
        <w:rPr>
          <w:color w:val="000000"/>
        </w:rPr>
      </w:pPr>
      <w:r w:rsidRPr="00951CEA">
        <w:rPr>
          <w:color w:val="FF0000"/>
        </w:rPr>
        <w:tab/>
      </w:r>
      <w:r w:rsidRPr="00951CEA">
        <w:rPr>
          <w:color w:val="000000"/>
        </w:rPr>
        <w:t>Администрацией сельского поселения проводится работа по организации общественных работ, к которым привлекаются граждане, стоящие на учете в центре занятости по безработице и подростки во время летних каникул.</w:t>
      </w:r>
    </w:p>
    <w:p w:rsidR="00951CEA" w:rsidRPr="00951CEA" w:rsidRDefault="00951CEA" w:rsidP="00951CEA">
      <w:pPr>
        <w:tabs>
          <w:tab w:val="left" w:pos="540"/>
        </w:tabs>
        <w:jc w:val="both"/>
      </w:pPr>
      <w:r w:rsidRPr="00951CEA">
        <w:rPr>
          <w:color w:val="000000"/>
        </w:rPr>
        <w:t xml:space="preserve">         В целях сохранения позитивной динамики на рынке труда действует муниципальная программа «Содействие занятости населения в сельском поселении Хулимсунт», цель программы – обеспечение гарантий, предусмотренных Законом Российской Федерации «О занятости населения в Российской Федерации». Создание условий для оперативного удовлетворения потребностей граждан в свободном выборе рода деятельности с различным режимом труда и с учетом половозрастных и иных особенностей граждан. </w:t>
      </w:r>
    </w:p>
    <w:p w:rsidR="00951CEA" w:rsidRPr="00951CEA" w:rsidRDefault="00951CEA" w:rsidP="00951CEA">
      <w:pPr>
        <w:tabs>
          <w:tab w:val="left" w:pos="567"/>
        </w:tabs>
        <w:jc w:val="both"/>
      </w:pPr>
      <w:r w:rsidRPr="00951CEA">
        <w:rPr>
          <w:color w:val="000000"/>
        </w:rPr>
        <w:tab/>
      </w:r>
      <w:r w:rsidRPr="00951CEA">
        <w:t>Несмотря на проводимую работу, по-прежнему, характерной чертой рынка труда сельского поселения является квалификационное несоответствие спроса и предложения рабочей силы.</w:t>
      </w:r>
    </w:p>
    <w:p w:rsidR="00951CEA" w:rsidRPr="00951CEA" w:rsidRDefault="00951CEA" w:rsidP="00951CE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51CEA" w:rsidRPr="00951CEA" w:rsidRDefault="00951CEA" w:rsidP="00951CE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51CEA">
        <w:rPr>
          <w:rFonts w:ascii="Times New Roman" w:hAnsi="Times New Roman" w:cs="Times New Roman"/>
          <w:b/>
          <w:bCs/>
          <w:sz w:val="24"/>
          <w:szCs w:val="24"/>
        </w:rPr>
        <w:t>Транспорт и связь</w:t>
      </w:r>
    </w:p>
    <w:p w:rsidR="00951CEA" w:rsidRPr="00951CEA" w:rsidRDefault="00951CEA" w:rsidP="00951CE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51CEA">
        <w:rPr>
          <w:rFonts w:ascii="Times New Roman" w:hAnsi="Times New Roman" w:cs="Times New Roman"/>
          <w:b/>
          <w:bCs/>
          <w:sz w:val="24"/>
          <w:szCs w:val="24"/>
        </w:rPr>
        <w:t xml:space="preserve">Транспорт </w:t>
      </w:r>
    </w:p>
    <w:p w:rsidR="00951CEA" w:rsidRPr="00951CEA" w:rsidRDefault="00951CEA" w:rsidP="00951CE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51CEA" w:rsidRPr="00951CEA" w:rsidRDefault="00951CEA" w:rsidP="00951CEA">
      <w:pPr>
        <w:widowControl w:val="0"/>
        <w:autoSpaceDE w:val="0"/>
        <w:autoSpaceDN w:val="0"/>
        <w:adjustRightInd w:val="0"/>
        <w:ind w:firstLine="708"/>
        <w:jc w:val="both"/>
      </w:pPr>
      <w:r w:rsidRPr="00951CEA">
        <w:t>Состояние и уровень развития транспортной инфраструктуры сельского поселения Хулимсунт является определяющим фактором развития экономики территории.</w:t>
      </w:r>
    </w:p>
    <w:p w:rsidR="00951CEA" w:rsidRPr="00951CEA" w:rsidRDefault="00951CEA" w:rsidP="00951CEA">
      <w:pPr>
        <w:ind w:firstLine="708"/>
        <w:jc w:val="both"/>
      </w:pPr>
      <w:r w:rsidRPr="00951CEA">
        <w:t xml:space="preserve">В условиях значительной удаленности от основной полосы расселения Урала и Западной Сибири огромную роль для развития поселения играет уровень развития транспортного комплекса, который представлен воздушным, водным и автомобильным видами транспорта. </w:t>
      </w:r>
    </w:p>
    <w:p w:rsidR="00951CEA" w:rsidRPr="00951CEA" w:rsidRDefault="00951CEA" w:rsidP="00951CEA">
      <w:pPr>
        <w:ind w:firstLine="708"/>
        <w:jc w:val="both"/>
      </w:pPr>
      <w:r w:rsidRPr="00951CEA">
        <w:t>Перевозки носят ярко выраженный сезонный характер. Единственный вид транспорта, осуществляющий перевозки круглогодично –</w:t>
      </w:r>
      <w:r w:rsidRPr="00951CEA">
        <w:rPr>
          <w:iCs/>
        </w:rPr>
        <w:t xml:space="preserve"> авиационный</w:t>
      </w:r>
      <w:r w:rsidRPr="00951CEA">
        <w:t>, который в свою очередь является самым затратным как для населения. Авиасообщение обеспечивается авиакомпаниями ОАО «ЮТЭЙР» и ОАО «Газпромавиа».</w:t>
      </w:r>
    </w:p>
    <w:p w:rsidR="00951CEA" w:rsidRPr="00951CEA" w:rsidRDefault="00951CEA" w:rsidP="00951CEA">
      <w:pPr>
        <w:ind w:firstLine="708"/>
        <w:jc w:val="both"/>
      </w:pPr>
      <w:r w:rsidRPr="00951CEA">
        <w:t>Для организации пассажирских авиаперевозок межрайонного, районного и внутри поселкового значения, осуществляется авиатранспортной компанией «ЮТЕЙР», согласно расписанию. Выполняется диспетчерское обеспечение, круглогодично выполняются мероприятия по содержанию ВПП, вертолетной площадки с. Няксимволь.</w:t>
      </w:r>
    </w:p>
    <w:p w:rsidR="00951CEA" w:rsidRPr="00951CEA" w:rsidRDefault="00951CEA" w:rsidP="00951CEA">
      <w:pPr>
        <w:ind w:firstLine="708"/>
        <w:jc w:val="both"/>
      </w:pPr>
      <w:r w:rsidRPr="00951CEA">
        <w:t xml:space="preserve">  В летнее время на период массового летнего отдыха граждан и каникул у </w:t>
      </w:r>
      <w:r w:rsidRPr="00951CEA">
        <w:rPr>
          <w:bCs/>
        </w:rPr>
        <w:t>школьников</w:t>
      </w:r>
      <w:r w:rsidRPr="00951CEA">
        <w:t xml:space="preserve">, организован дополнительный рейс пассажирских авиаперевозок по маршруту Советский – Хулимсунт – Няксимволь.  </w:t>
      </w:r>
    </w:p>
    <w:p w:rsidR="00951CEA" w:rsidRPr="00951CEA" w:rsidRDefault="00951CEA" w:rsidP="00951CEA">
      <w:pPr>
        <w:widowControl w:val="0"/>
        <w:autoSpaceDE w:val="0"/>
        <w:autoSpaceDN w:val="0"/>
        <w:adjustRightInd w:val="0"/>
        <w:ind w:firstLine="708"/>
        <w:jc w:val="both"/>
      </w:pPr>
      <w:r w:rsidRPr="00951CEA">
        <w:t xml:space="preserve">Транспортная схема сложилась из-за отсутствия в сельском поселении Хулимсунт круглогодичных автомобильных дорог с твердым покрытием между населенными пунктами и между муниципальными образованиями. </w:t>
      </w:r>
    </w:p>
    <w:p w:rsidR="00951CEA" w:rsidRPr="00951CEA" w:rsidRDefault="00951CEA" w:rsidP="00951CE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1CEA">
        <w:rPr>
          <w:color w:val="000000"/>
        </w:rPr>
        <w:t xml:space="preserve">На территории поселения дороги с общей протяженностью </w:t>
      </w:r>
      <w:r w:rsidRPr="00951CEA">
        <w:t>22,803 км</w:t>
      </w:r>
      <w:r w:rsidRPr="00951CEA">
        <w:rPr>
          <w:color w:val="000000"/>
        </w:rPr>
        <w:t>.</w:t>
      </w:r>
    </w:p>
    <w:p w:rsidR="00951CEA" w:rsidRPr="00951CEA" w:rsidRDefault="00951CEA" w:rsidP="00951CE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1CEA">
        <w:rPr>
          <w:color w:val="000000"/>
        </w:rPr>
        <w:t>- в бетонном исполнении – 1,06 км с. Няксимволь;</w:t>
      </w:r>
    </w:p>
    <w:p w:rsidR="00951CEA" w:rsidRPr="00951CEA" w:rsidRDefault="00951CEA" w:rsidP="00951CE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1CEA">
        <w:rPr>
          <w:color w:val="000000"/>
        </w:rPr>
        <w:t>- в бетонном исполнении – 6,862 км д. Хулимсунт.</w:t>
      </w:r>
    </w:p>
    <w:p w:rsidR="00951CEA" w:rsidRPr="00951CEA" w:rsidRDefault="00951CEA" w:rsidP="00951CEA">
      <w:pPr>
        <w:ind w:firstLine="709"/>
        <w:jc w:val="both"/>
      </w:pPr>
      <w:r w:rsidRPr="00951CEA">
        <w:t xml:space="preserve">Проводится расчистка проезжей части поселковых дорог от снега в зимнее время года в с. Няксимволь ИП Чучкалов А.Ю., в д. Хулимсунт Управляющая компания ООО «Коммерческая Фирма «КЕДР», ИП Щепеткин, автоколонна № 8 Югорского УТТ и СТ ООО «Газпром трансгаз Югорск», при неблагоприятных погодных условиях (обильный снегопад, метель, занос) помощь в расчистке оказывает градообразующее предприятие Сосьвинское ЛПУ МГ «Газпром трансгаз Югорск». </w:t>
      </w:r>
    </w:p>
    <w:p w:rsidR="00951CEA" w:rsidRPr="00951CEA" w:rsidRDefault="00951CEA" w:rsidP="00951CEA">
      <w:pPr>
        <w:tabs>
          <w:tab w:val="left" w:pos="567"/>
        </w:tabs>
        <w:autoSpaceDE w:val="0"/>
        <w:autoSpaceDN w:val="0"/>
        <w:adjustRightInd w:val="0"/>
        <w:jc w:val="both"/>
      </w:pPr>
      <w:r w:rsidRPr="00951CEA">
        <w:rPr>
          <w:color w:val="000000"/>
        </w:rPr>
        <w:tab/>
      </w:r>
      <w:r w:rsidRPr="00951CEA">
        <w:t xml:space="preserve">В зимнее время используются зимники. Расстояние до районного центра – городского поселения Березово - 314 км, до ближайшего города Югорска, имеющего железнодорожное сообщение, - 239,3 км. </w:t>
      </w:r>
    </w:p>
    <w:p w:rsidR="00951CEA" w:rsidRPr="00951CEA" w:rsidRDefault="00951CEA" w:rsidP="00951CEA">
      <w:pPr>
        <w:tabs>
          <w:tab w:val="left" w:pos="567"/>
        </w:tabs>
        <w:jc w:val="both"/>
        <w:rPr>
          <w:b/>
        </w:rPr>
      </w:pPr>
    </w:p>
    <w:p w:rsidR="00951CEA" w:rsidRPr="00951CEA" w:rsidRDefault="00951CEA" w:rsidP="00951CEA">
      <w:pPr>
        <w:tabs>
          <w:tab w:val="left" w:pos="567"/>
        </w:tabs>
        <w:jc w:val="both"/>
        <w:rPr>
          <w:b/>
        </w:rPr>
      </w:pPr>
      <w:r w:rsidRPr="00951CEA">
        <w:rPr>
          <w:b/>
        </w:rPr>
        <w:t>Связь</w:t>
      </w:r>
    </w:p>
    <w:p w:rsidR="00951CEA" w:rsidRPr="00951CEA" w:rsidRDefault="00951CEA" w:rsidP="00951CEA">
      <w:pPr>
        <w:tabs>
          <w:tab w:val="left" w:pos="567"/>
        </w:tabs>
        <w:jc w:val="both"/>
        <w:rPr>
          <w:b/>
        </w:rPr>
      </w:pPr>
    </w:p>
    <w:p w:rsidR="00951CEA" w:rsidRPr="00951CEA" w:rsidRDefault="00951CEA" w:rsidP="00951CEA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CEA">
        <w:rPr>
          <w:rFonts w:ascii="Times New Roman" w:hAnsi="Times New Roman" w:cs="Times New Roman"/>
          <w:sz w:val="24"/>
          <w:szCs w:val="24"/>
        </w:rPr>
        <w:tab/>
        <w:t>Основным оператором связи в поселении является ОАО «Ростелеком», оказывающим услуги местной телефонной связи. Основными видами услуг на территории поселения, оказываемыми данными организациями, являются услуги электросвязи – местной, междугородной, международной телефонной и документальной связи, факсимильной связи.</w:t>
      </w:r>
    </w:p>
    <w:p w:rsidR="00951CEA" w:rsidRPr="00951CEA" w:rsidRDefault="00951CEA" w:rsidP="00951CEA">
      <w:pPr>
        <w:tabs>
          <w:tab w:val="left" w:pos="567"/>
        </w:tabs>
        <w:jc w:val="both"/>
      </w:pPr>
      <w:r w:rsidRPr="00951CEA">
        <w:t xml:space="preserve">       На территории д. Хулимсунт осуществляют свою деятельность операторы сотовой связи ПАО «Мегафон», «Мотив» и «Теле2 (2</w:t>
      </w:r>
      <w:r w:rsidRPr="00951CEA">
        <w:rPr>
          <w:lang w:val="en-US"/>
        </w:rPr>
        <w:t>G</w:t>
      </w:r>
      <w:r w:rsidRPr="00951CEA">
        <w:t>)»</w:t>
      </w:r>
    </w:p>
    <w:p w:rsidR="00951CEA" w:rsidRPr="00951CEA" w:rsidRDefault="00951CEA" w:rsidP="00951CEA">
      <w:pPr>
        <w:tabs>
          <w:tab w:val="left" w:pos="567"/>
        </w:tabs>
        <w:ind w:firstLine="567"/>
        <w:jc w:val="both"/>
      </w:pPr>
      <w:r w:rsidRPr="00951CEA">
        <w:t>По состоянию на 01.10.2023 к волоконной оптической линии связи подключены:</w:t>
      </w:r>
    </w:p>
    <w:p w:rsidR="00951CEA" w:rsidRPr="00951CEA" w:rsidRDefault="00951CEA" w:rsidP="00951CEA">
      <w:pPr>
        <w:tabs>
          <w:tab w:val="left" w:pos="567"/>
        </w:tabs>
        <w:ind w:firstLine="567"/>
        <w:jc w:val="both"/>
      </w:pPr>
      <w:bookmarkStart w:id="6" w:name="_Hlk5107453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160"/>
        <w:gridCol w:w="1555"/>
        <w:gridCol w:w="2028"/>
        <w:gridCol w:w="1474"/>
        <w:gridCol w:w="2028"/>
      </w:tblGrid>
      <w:tr w:rsidR="00951CEA" w:rsidRPr="00951CEA" w:rsidTr="00951CEA">
        <w:tc>
          <w:tcPr>
            <w:tcW w:w="608" w:type="dxa"/>
            <w:vMerge w:val="restart"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</w:pPr>
            <w:r w:rsidRPr="00951CEA"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</w:pPr>
            <w:r w:rsidRPr="00951CEA">
              <w:t>Наименование населенного пункта</w:t>
            </w:r>
          </w:p>
        </w:tc>
        <w:tc>
          <w:tcPr>
            <w:tcW w:w="3583" w:type="dxa"/>
            <w:gridSpan w:val="2"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</w:pPr>
            <w:r w:rsidRPr="00951CEA">
              <w:t>Физические лица, количество</w:t>
            </w: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</w:pPr>
            <w:r w:rsidRPr="00951CEA">
              <w:t>Юридические лица, количество</w:t>
            </w:r>
          </w:p>
        </w:tc>
      </w:tr>
      <w:tr w:rsidR="00951CEA" w:rsidRPr="00951CEA" w:rsidTr="00951CEA">
        <w:tc>
          <w:tcPr>
            <w:tcW w:w="608" w:type="dxa"/>
            <w:vMerge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</w:pPr>
            <w:r w:rsidRPr="00951CEA">
              <w:t>Интернет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</w:pPr>
            <w:r w:rsidRPr="00951CEA">
              <w:t>с пакетом «Интерактивное телевидение»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</w:pPr>
            <w:r w:rsidRPr="00951CEA">
              <w:t>Интернет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</w:pPr>
            <w:r w:rsidRPr="00951CEA">
              <w:t>с пакетом «Интерактивное телевидение»</w:t>
            </w:r>
          </w:p>
        </w:tc>
      </w:tr>
      <w:tr w:rsidR="00951CEA" w:rsidRPr="00951CEA" w:rsidTr="00951CEA">
        <w:tc>
          <w:tcPr>
            <w:tcW w:w="608" w:type="dxa"/>
            <w:shd w:val="clear" w:color="auto" w:fill="auto"/>
          </w:tcPr>
          <w:p w:rsidR="00951CEA" w:rsidRPr="00951CEA" w:rsidRDefault="00951CEA" w:rsidP="00951CEA">
            <w:pPr>
              <w:contextualSpacing/>
              <w:jc w:val="center"/>
            </w:pPr>
            <w:r w:rsidRPr="00951CEA">
              <w:t>1</w:t>
            </w:r>
          </w:p>
        </w:tc>
        <w:tc>
          <w:tcPr>
            <w:tcW w:w="2160" w:type="dxa"/>
            <w:shd w:val="clear" w:color="auto" w:fill="auto"/>
            <w:tcMar>
              <w:left w:w="57" w:type="dxa"/>
              <w:right w:w="57" w:type="dxa"/>
            </w:tcMar>
          </w:tcPr>
          <w:p w:rsidR="00951CEA" w:rsidRPr="00951CEA" w:rsidRDefault="00951CEA" w:rsidP="00951CEA">
            <w:pPr>
              <w:contextualSpacing/>
              <w:jc w:val="both"/>
            </w:pPr>
            <w:r w:rsidRPr="00951CEA">
              <w:t>д. Хулимсунт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</w:pPr>
            <w:r w:rsidRPr="00951CEA">
              <w:t>238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</w:pPr>
            <w:r w:rsidRPr="00951CEA">
              <w:t>193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</w:pPr>
            <w:r w:rsidRPr="00951CEA">
              <w:t>13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</w:pPr>
            <w:r w:rsidRPr="00951CEA">
              <w:t>0</w:t>
            </w:r>
          </w:p>
        </w:tc>
      </w:tr>
      <w:tr w:rsidR="00951CEA" w:rsidRPr="00951CEA" w:rsidTr="00951CEA">
        <w:tc>
          <w:tcPr>
            <w:tcW w:w="608" w:type="dxa"/>
            <w:shd w:val="clear" w:color="auto" w:fill="auto"/>
          </w:tcPr>
          <w:p w:rsidR="00951CEA" w:rsidRPr="00951CEA" w:rsidRDefault="00951CEA" w:rsidP="00951CEA">
            <w:pPr>
              <w:contextualSpacing/>
              <w:jc w:val="center"/>
            </w:pPr>
            <w:r w:rsidRPr="00951CEA">
              <w:t>2</w:t>
            </w:r>
          </w:p>
        </w:tc>
        <w:tc>
          <w:tcPr>
            <w:tcW w:w="2160" w:type="dxa"/>
            <w:shd w:val="clear" w:color="auto" w:fill="auto"/>
            <w:tcMar>
              <w:left w:w="57" w:type="dxa"/>
              <w:right w:w="57" w:type="dxa"/>
            </w:tcMar>
          </w:tcPr>
          <w:p w:rsidR="00951CEA" w:rsidRPr="00951CEA" w:rsidRDefault="00951CEA" w:rsidP="00951CEA">
            <w:pPr>
              <w:contextualSpacing/>
              <w:jc w:val="both"/>
            </w:pPr>
            <w:r w:rsidRPr="00951CEA">
              <w:t>с. Няксимволь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</w:pPr>
            <w:r w:rsidRPr="00951CEA">
              <w:t>252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</w:pPr>
            <w:r w:rsidRPr="00951CEA">
              <w:t>109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</w:pPr>
            <w:r w:rsidRPr="00951CEA">
              <w:t>2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</w:pPr>
            <w:r w:rsidRPr="00951CEA">
              <w:t>0</w:t>
            </w:r>
          </w:p>
        </w:tc>
      </w:tr>
      <w:bookmarkEnd w:id="6"/>
    </w:tbl>
    <w:p w:rsidR="00951CEA" w:rsidRPr="00951CEA" w:rsidRDefault="00951CEA" w:rsidP="00951CEA">
      <w:pPr>
        <w:tabs>
          <w:tab w:val="left" w:pos="720"/>
        </w:tabs>
        <w:ind w:firstLine="709"/>
        <w:jc w:val="both"/>
      </w:pPr>
    </w:p>
    <w:p w:rsidR="00951CEA" w:rsidRPr="00951CEA" w:rsidRDefault="00951CEA" w:rsidP="00951CEA">
      <w:pPr>
        <w:tabs>
          <w:tab w:val="left" w:pos="720"/>
        </w:tabs>
        <w:ind w:firstLine="567"/>
        <w:jc w:val="both"/>
      </w:pPr>
      <w:r w:rsidRPr="00951CEA">
        <w:t>На территории с. Няксимволь осуществляют свою деятельность операторы сотовой связи: «Мотив» и ООО «Теле2 (2</w:t>
      </w:r>
      <w:r w:rsidRPr="00951CEA">
        <w:rPr>
          <w:lang w:val="en-US"/>
        </w:rPr>
        <w:t>G</w:t>
      </w:r>
      <w:r w:rsidRPr="00951CEA">
        <w:t>)».</w:t>
      </w:r>
    </w:p>
    <w:p w:rsidR="00951CEA" w:rsidRPr="00951CEA" w:rsidRDefault="00951CEA" w:rsidP="00951CEA">
      <w:pPr>
        <w:ind w:firstLine="567"/>
        <w:jc w:val="both"/>
      </w:pPr>
      <w:r w:rsidRPr="00951CEA">
        <w:rPr>
          <w:color w:val="000000"/>
        </w:rPr>
        <w:t>В таких населенных пунктах, как д. Нерохи, д. Усть − Манья с 2022 года связь осуществляется через бесплатный интернет «Ростелеком»</w:t>
      </w:r>
      <w:r w:rsidRPr="00951CEA">
        <w:t xml:space="preserve"> </w:t>
      </w:r>
    </w:p>
    <w:p w:rsidR="00951CEA" w:rsidRPr="00951CEA" w:rsidRDefault="00951CEA" w:rsidP="00951CEA">
      <w:pPr>
        <w:ind w:firstLine="567"/>
        <w:jc w:val="both"/>
      </w:pPr>
      <w:r w:rsidRPr="00951CEA">
        <w:rPr>
          <w:iCs/>
        </w:rPr>
        <w:t>На территории сельского поселения Хулимсунт цифровое вещание теле- и радиоканалов ведет предприятие</w:t>
      </w:r>
      <w:r w:rsidRPr="00951CEA">
        <w:t xml:space="preserve"> </w:t>
      </w:r>
      <w:r w:rsidRPr="00951CEA">
        <w:rPr>
          <w:iCs/>
        </w:rPr>
        <w:t xml:space="preserve">ОАО «ЦТВ-Регион» формата DVB-T (MPEG-4) </w:t>
      </w:r>
      <w:r w:rsidRPr="00951CEA">
        <w:rPr>
          <w:bCs/>
          <w:iCs/>
        </w:rPr>
        <w:t>(8 программ, окружная сеть «Югория»)</w:t>
      </w:r>
      <w:r w:rsidRPr="00951CEA">
        <w:rPr>
          <w:iCs/>
        </w:rPr>
        <w:t xml:space="preserve"> и 9 цифровых радиотелевизионных станций ФГУП «РТРС» </w:t>
      </w:r>
      <w:r w:rsidRPr="00951CEA">
        <w:rPr>
          <w:bCs/>
          <w:iCs/>
        </w:rPr>
        <w:t>(20 программ)</w:t>
      </w:r>
      <w:r w:rsidRPr="00951CEA">
        <w:rPr>
          <w:iCs/>
        </w:rPr>
        <w:t xml:space="preserve"> транслирует цифровое вещание в формате DVB-T2 в постоянном режиме. Охват домохозяйств 94%.</w:t>
      </w:r>
    </w:p>
    <w:p w:rsidR="00951CEA" w:rsidRPr="00951CEA" w:rsidRDefault="00951CEA" w:rsidP="00951CEA">
      <w:pPr>
        <w:tabs>
          <w:tab w:val="left" w:pos="567"/>
        </w:tabs>
        <w:autoSpaceDE w:val="0"/>
        <w:autoSpaceDN w:val="0"/>
        <w:adjustRightInd w:val="0"/>
        <w:ind w:firstLine="539"/>
        <w:jc w:val="both"/>
      </w:pPr>
      <w:r w:rsidRPr="00951CEA">
        <w:t xml:space="preserve">На территории поселения осуществляет свою деятельность отделение почтовой связи Белоярского почтамта УФПС ХМАО, филиала ФГУП «Почта России». Основной функцией отделения почтовой связи являются прием и отправка почтовой корреспонденции. </w:t>
      </w:r>
    </w:p>
    <w:p w:rsidR="00951CEA" w:rsidRPr="00951CEA" w:rsidRDefault="00951CEA" w:rsidP="00951CEA">
      <w:pPr>
        <w:tabs>
          <w:tab w:val="left" w:pos="567"/>
        </w:tabs>
        <w:jc w:val="center"/>
        <w:rPr>
          <w:b/>
        </w:rPr>
      </w:pPr>
      <w:r w:rsidRPr="00951CEA">
        <w:rPr>
          <w:b/>
        </w:rPr>
        <w:t>Социальная сфера</w:t>
      </w:r>
    </w:p>
    <w:p w:rsidR="00951CEA" w:rsidRPr="00951CEA" w:rsidRDefault="00951CEA" w:rsidP="00951CEA">
      <w:pPr>
        <w:tabs>
          <w:tab w:val="left" w:pos="567"/>
        </w:tabs>
        <w:jc w:val="center"/>
        <w:rPr>
          <w:b/>
        </w:rPr>
      </w:pPr>
    </w:p>
    <w:p w:rsidR="00951CEA" w:rsidRPr="00951CEA" w:rsidRDefault="00951CEA" w:rsidP="00951CEA">
      <w:pPr>
        <w:ind w:firstLine="567"/>
        <w:jc w:val="both"/>
        <w:rPr>
          <w:b/>
        </w:rPr>
      </w:pPr>
      <w:r w:rsidRPr="00951CEA">
        <w:rPr>
          <w:b/>
        </w:rPr>
        <w:tab/>
      </w:r>
      <w:r w:rsidRPr="00951CEA">
        <w:t xml:space="preserve">Развитие учреждений социальной сферы поселения осуществляется в соответствии с мероприятиями, направленными на улучшение материально-технической базы данных учреждений в целях обеспечения повышения качества предоставляемых услуг и уровня жизни населения.  </w:t>
      </w:r>
    </w:p>
    <w:p w:rsidR="00951CEA" w:rsidRPr="00951CEA" w:rsidRDefault="00951CEA" w:rsidP="00951CEA">
      <w:pPr>
        <w:ind w:firstLine="567"/>
        <w:jc w:val="both"/>
        <w:rPr>
          <w:b/>
        </w:rPr>
      </w:pPr>
      <w:r w:rsidRPr="00951CEA">
        <w:tab/>
        <w:t xml:space="preserve">На сегодняшний день функционируют детский сад «Комарик» с количеством мест 110 детей, детский сад «Северяночка» на 50 мест. </w:t>
      </w:r>
    </w:p>
    <w:p w:rsidR="00951CEA" w:rsidRPr="00951CEA" w:rsidRDefault="00951CEA" w:rsidP="00951CEA">
      <w:pPr>
        <w:widowControl w:val="0"/>
        <w:tabs>
          <w:tab w:val="left" w:pos="567"/>
          <w:tab w:val="left" w:pos="720"/>
        </w:tabs>
        <w:jc w:val="both"/>
      </w:pPr>
      <w:r w:rsidRPr="00951CEA">
        <w:tab/>
        <w:t>За 9 месяцев 2023 года детский сад посещали 120 детей.</w:t>
      </w:r>
    </w:p>
    <w:p w:rsidR="00951CEA" w:rsidRPr="00951CEA" w:rsidRDefault="00951CEA" w:rsidP="00951CEA">
      <w:pPr>
        <w:widowControl w:val="0"/>
        <w:tabs>
          <w:tab w:val="left" w:pos="540"/>
        </w:tabs>
        <w:suppressAutoHyphens/>
        <w:spacing w:line="0" w:lineRule="atLeast"/>
        <w:ind w:firstLine="709"/>
        <w:jc w:val="both"/>
        <w:rPr>
          <w:lang w:eastAsia="ar-SA"/>
        </w:rPr>
      </w:pPr>
      <w:r w:rsidRPr="00951CEA">
        <w:rPr>
          <w:lang w:eastAsia="ar-SA"/>
        </w:rPr>
        <w:t>Дошкольное образование сегодня – это важный фактор образования, который обеспечивает каждому ребенку равные условия для его успешности обучения в школе.</w:t>
      </w:r>
    </w:p>
    <w:p w:rsidR="00951CEA" w:rsidRPr="00951CEA" w:rsidRDefault="00951CEA" w:rsidP="00951CEA">
      <w:pPr>
        <w:autoSpaceDE w:val="0"/>
        <w:autoSpaceDN w:val="0"/>
        <w:adjustRightInd w:val="0"/>
        <w:ind w:firstLine="540"/>
        <w:jc w:val="both"/>
      </w:pPr>
      <w:r w:rsidRPr="00951CEA">
        <w:t>На территории поселения имеются Хулимсунтская</w:t>
      </w:r>
      <w:r w:rsidRPr="00951CEA">
        <w:rPr>
          <w:color w:val="000000"/>
        </w:rPr>
        <w:t xml:space="preserve"> СОШ, Няксимвольская СОШ – общей вместительностью на 300 мест. Также в д. Хулимсунт ведет образовательную деятельность </w:t>
      </w:r>
      <w:r w:rsidRPr="00951CEA">
        <w:t>муниципальное казенное образовательное учреждение дополнительного образования детей «Хулимсунтская детская школа искусств».</w:t>
      </w:r>
    </w:p>
    <w:p w:rsidR="00951CEA" w:rsidRPr="00951CEA" w:rsidRDefault="00951CEA" w:rsidP="00951CEA">
      <w:pPr>
        <w:autoSpaceDE w:val="0"/>
        <w:autoSpaceDN w:val="0"/>
        <w:adjustRightInd w:val="0"/>
        <w:ind w:firstLine="540"/>
        <w:jc w:val="both"/>
      </w:pPr>
      <w:r w:rsidRPr="00951CEA">
        <w:t xml:space="preserve">В 2023 году количество обучающихся составило </w:t>
      </w:r>
      <w:r w:rsidRPr="00951CEA">
        <w:rPr>
          <w:color w:val="FF0000"/>
        </w:rPr>
        <w:t>217 человек</w:t>
      </w:r>
      <w:r w:rsidRPr="00951CEA">
        <w:t>.</w:t>
      </w:r>
    </w:p>
    <w:p w:rsidR="00951CEA" w:rsidRPr="00951CEA" w:rsidRDefault="00951CEA" w:rsidP="00951CEA">
      <w:pPr>
        <w:widowControl w:val="0"/>
        <w:tabs>
          <w:tab w:val="left" w:pos="567"/>
          <w:tab w:val="left" w:pos="720"/>
        </w:tabs>
        <w:jc w:val="both"/>
        <w:rPr>
          <w:bCs/>
        </w:rPr>
      </w:pPr>
      <w:r w:rsidRPr="00951CEA">
        <w:rPr>
          <w:bCs/>
        </w:rPr>
        <w:tab/>
        <w:t>В д. Хулимсунт остро стоит вопрос ветхости и изношенности существующих зданий как дошкольных, так и общеобразовательных учреждений.</w:t>
      </w:r>
    </w:p>
    <w:p w:rsidR="00951CEA" w:rsidRPr="00951CEA" w:rsidRDefault="00951CEA" w:rsidP="00951CEA">
      <w:pPr>
        <w:widowControl w:val="0"/>
        <w:tabs>
          <w:tab w:val="left" w:pos="567"/>
          <w:tab w:val="left" w:pos="1300"/>
        </w:tabs>
        <w:ind w:firstLine="567"/>
        <w:jc w:val="both"/>
        <w:rPr>
          <w:bCs/>
          <w:iCs/>
        </w:rPr>
      </w:pPr>
      <w:r w:rsidRPr="00951CEA">
        <w:t xml:space="preserve">В рамках муниципальной программы «Развитие образования в Березовском районе на 2018 – 2025 годы и на период до 2030 года» заканчивается строительство </w:t>
      </w:r>
      <w:r w:rsidRPr="00951CEA">
        <w:rPr>
          <w:bCs/>
          <w:iCs/>
        </w:rPr>
        <w:t>образовательно-культурного комплекса в д. Хулимсунт (школа на 140 учащихся), готовность объекта – 83,4%.  Планируемый ввод объекта в эксплуатацию - 2024 год.</w:t>
      </w:r>
    </w:p>
    <w:p w:rsidR="00951CEA" w:rsidRPr="00951CEA" w:rsidRDefault="00951CEA" w:rsidP="00951CEA">
      <w:pPr>
        <w:widowControl w:val="0"/>
        <w:tabs>
          <w:tab w:val="left" w:pos="567"/>
          <w:tab w:val="left" w:pos="1300"/>
        </w:tabs>
        <w:ind w:firstLine="567"/>
        <w:jc w:val="both"/>
        <w:rPr>
          <w:color w:val="000000"/>
        </w:rPr>
      </w:pPr>
      <w:r w:rsidRPr="00951CEA">
        <w:t>В поселении осуществляют свою деятельность учреждения культуры, такие как Няксимвольский Сельский клуб, Сельская библиотека, ДК «Фортуна»; в д. Хулимсунт - к</w:t>
      </w:r>
      <w:r w:rsidRPr="00951CEA">
        <w:rPr>
          <w:color w:val="000000"/>
        </w:rPr>
        <w:t xml:space="preserve">ультурно-спортивный комплекс «ФОК», бассейн. </w:t>
      </w:r>
    </w:p>
    <w:p w:rsidR="00951CEA" w:rsidRPr="00951CEA" w:rsidRDefault="00951CEA" w:rsidP="00951CEA">
      <w:pPr>
        <w:spacing w:line="0" w:lineRule="atLeast"/>
        <w:ind w:firstLine="709"/>
        <w:jc w:val="both"/>
      </w:pPr>
      <w:r w:rsidRPr="00951CEA">
        <w:t xml:space="preserve">На территории сельского поселения Хулимсунт будет продолжена физкультурно–оздоровительная и спортивная работа в режиме рабочего времени и в свободное время. </w:t>
      </w:r>
    </w:p>
    <w:p w:rsidR="00951CEA" w:rsidRPr="00951CEA" w:rsidRDefault="00951CEA" w:rsidP="00951CEA">
      <w:pPr>
        <w:widowControl w:val="0"/>
        <w:tabs>
          <w:tab w:val="left" w:pos="567"/>
          <w:tab w:val="left" w:pos="1300"/>
        </w:tabs>
        <w:ind w:firstLine="567"/>
        <w:jc w:val="both"/>
        <w:rPr>
          <w:color w:val="000000"/>
        </w:rPr>
      </w:pPr>
      <w:r w:rsidRPr="00951CEA">
        <w:t>Актуальной задачей на современном этапе является работа, направленная на скорейшее восстановление значимости физической культуры и спорта в современном обществе, как в экономическом, так и в социальном отношении</w:t>
      </w:r>
    </w:p>
    <w:p w:rsidR="00951CEA" w:rsidRPr="00951CEA" w:rsidRDefault="00951CEA" w:rsidP="00951CEA">
      <w:pPr>
        <w:tabs>
          <w:tab w:val="left" w:pos="567"/>
        </w:tabs>
        <w:ind w:firstLine="567"/>
        <w:jc w:val="both"/>
      </w:pPr>
      <w:r w:rsidRPr="00951CEA">
        <w:t xml:space="preserve">На территории поселения функционирует 2 лечебных учреждения – МБУЗ Березовская ЦРБ в д. Хулимсунт и с МБУЗ Березовская ЦРБ Няксимвольская врачебная амбулатория общей пропускной способностью 78 человек в смену. </w:t>
      </w:r>
    </w:p>
    <w:p w:rsidR="00951CEA" w:rsidRPr="00951CEA" w:rsidRDefault="00951CEA" w:rsidP="00951CEA">
      <w:pPr>
        <w:tabs>
          <w:tab w:val="left" w:pos="567"/>
        </w:tabs>
        <w:ind w:firstLine="570"/>
        <w:jc w:val="both"/>
      </w:pPr>
      <w:r w:rsidRPr="00951CEA">
        <w:t>К другим учреждениям социальной сферы относятся отделения ООО «Сбербанк России», и отделения «Газпромбанка», почтовой связи, учреждения торговли (12 магазинов промышленных и продуктовых товаров) и общественного питания (1 столовая), общежитие на 75 мест.</w:t>
      </w:r>
    </w:p>
    <w:p w:rsidR="00951CEA" w:rsidRPr="00951CEA" w:rsidRDefault="00951CEA" w:rsidP="00951CEA">
      <w:pPr>
        <w:widowControl w:val="0"/>
        <w:tabs>
          <w:tab w:val="left" w:pos="567"/>
          <w:tab w:val="left" w:pos="720"/>
        </w:tabs>
        <w:jc w:val="both"/>
        <w:rPr>
          <w:b/>
        </w:rPr>
      </w:pPr>
    </w:p>
    <w:p w:rsidR="00951CEA" w:rsidRPr="00951CEA" w:rsidRDefault="00951CEA" w:rsidP="00951CE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CEA">
        <w:rPr>
          <w:rFonts w:ascii="Times New Roman" w:hAnsi="Times New Roman" w:cs="Times New Roman"/>
          <w:b/>
          <w:sz w:val="24"/>
          <w:szCs w:val="24"/>
        </w:rPr>
        <w:t>Доходы местного бюджета</w:t>
      </w:r>
    </w:p>
    <w:p w:rsidR="00951CEA" w:rsidRPr="00951CEA" w:rsidRDefault="00951CEA" w:rsidP="00951CE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CEA" w:rsidRPr="00951CEA" w:rsidRDefault="00951CEA" w:rsidP="00951CEA">
      <w:pPr>
        <w:ind w:firstLine="708"/>
        <w:jc w:val="both"/>
      </w:pPr>
      <w:r w:rsidRPr="00951CEA">
        <w:t xml:space="preserve">Формирование доходной части бюджета поселения на 2023 год и плановый период 2024-2025 год осуществлено на основе действующего федерального и регионального законодательства с учетом нормативно - правовых требований Бюджетного кодекса РФ, Налогового кодекса РФ, нормативно – правовых актов Ханты - Мансийского автономного округа и Березовского района, муниципальных правовых актов сельского поселения Хулимсунт, изменений и дополнений к ним. </w:t>
      </w:r>
    </w:p>
    <w:p w:rsidR="00951CEA" w:rsidRPr="00951CEA" w:rsidRDefault="00951CEA" w:rsidP="00951CEA">
      <w:pPr>
        <w:jc w:val="center"/>
        <w:rPr>
          <w:b/>
          <w:i/>
        </w:rPr>
      </w:pPr>
    </w:p>
    <w:p w:rsidR="00951CEA" w:rsidRPr="00951CEA" w:rsidRDefault="00951CEA" w:rsidP="00951CEA">
      <w:pPr>
        <w:jc w:val="center"/>
        <w:rPr>
          <w:b/>
          <w:i/>
        </w:rPr>
      </w:pPr>
      <w:r w:rsidRPr="00951CEA">
        <w:rPr>
          <w:b/>
          <w:i/>
        </w:rPr>
        <w:t>Исполнение доходной части бюджета</w:t>
      </w:r>
    </w:p>
    <w:p w:rsidR="00951CEA" w:rsidRPr="00951CEA" w:rsidRDefault="00951CEA" w:rsidP="00951CEA">
      <w:pPr>
        <w:ind w:firstLine="708"/>
        <w:jc w:val="center"/>
        <w:rPr>
          <w:b/>
          <w:i/>
        </w:rPr>
      </w:pPr>
      <w:r w:rsidRPr="00951CEA">
        <w:rPr>
          <w:b/>
          <w:i/>
        </w:rPr>
        <w:t xml:space="preserve"> сельского поселения Хулимсунт за 9 месяцев 2023 года</w:t>
      </w:r>
    </w:p>
    <w:p w:rsidR="00951CEA" w:rsidRPr="003524E2" w:rsidRDefault="00951CEA" w:rsidP="00951CEA">
      <w:pPr>
        <w:ind w:firstLine="708"/>
        <w:jc w:val="both"/>
        <w:rPr>
          <w:i/>
          <w:color w:val="FF0000"/>
          <w:sz w:val="26"/>
          <w:szCs w:val="26"/>
        </w:rPr>
      </w:pPr>
    </w:p>
    <w:tbl>
      <w:tblPr>
        <w:tblW w:w="5215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4"/>
        <w:gridCol w:w="424"/>
        <w:gridCol w:w="709"/>
        <w:gridCol w:w="424"/>
        <w:gridCol w:w="567"/>
        <w:gridCol w:w="851"/>
        <w:gridCol w:w="3828"/>
        <w:gridCol w:w="993"/>
        <w:gridCol w:w="1135"/>
        <w:gridCol w:w="987"/>
      </w:tblGrid>
      <w:tr w:rsidR="00951CEA" w:rsidRPr="00037DC3" w:rsidTr="00951CEA">
        <w:trPr>
          <w:trHeight w:val="990"/>
        </w:trPr>
        <w:tc>
          <w:tcPr>
            <w:tcW w:w="17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Наименование платежей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 xml:space="preserve">Исполнено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Процент исполнения, %</w:t>
            </w:r>
          </w:p>
        </w:tc>
      </w:tr>
      <w:tr w:rsidR="00951CEA" w:rsidRPr="00037DC3" w:rsidTr="00951CEA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22 034,9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18 055,7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81,9</w:t>
            </w:r>
          </w:p>
        </w:tc>
      </w:tr>
      <w:tr w:rsidR="00951CEA" w:rsidRPr="00037DC3" w:rsidTr="00951CEA">
        <w:trPr>
          <w:trHeight w:val="6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4 246,9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3 624,3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85,3</w:t>
            </w:r>
          </w:p>
        </w:tc>
      </w:tr>
      <w:tr w:rsidR="00951CEA" w:rsidRPr="00037DC3" w:rsidTr="00951CEA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02000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:rsidR="00951CEA" w:rsidRPr="003774C0" w:rsidRDefault="00951CEA" w:rsidP="00951CEA">
            <w:pPr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4 246,9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3 624,3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85,3</w:t>
            </w:r>
          </w:p>
        </w:tc>
      </w:tr>
      <w:tr w:rsidR="00951CEA" w:rsidRPr="00037DC3" w:rsidTr="00951CEA">
        <w:trPr>
          <w:trHeight w:val="9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182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02231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110</w:t>
            </w: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CEA" w:rsidRPr="003774C0" w:rsidRDefault="00951CEA" w:rsidP="00951CEA">
            <w:pPr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1 900,0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1 856,5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97,7</w:t>
            </w:r>
          </w:p>
        </w:tc>
      </w:tr>
      <w:tr w:rsidR="00951CEA" w:rsidRPr="00037DC3" w:rsidTr="00951CEA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182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02241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110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11,0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10,0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90,9</w:t>
            </w:r>
          </w:p>
        </w:tc>
      </w:tr>
      <w:tr w:rsidR="00951CEA" w:rsidRPr="00037DC3" w:rsidTr="00951CEA">
        <w:trPr>
          <w:trHeight w:val="82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182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02251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110</w:t>
            </w:r>
          </w:p>
        </w:tc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CEA" w:rsidRPr="003774C0" w:rsidRDefault="00951CEA" w:rsidP="00951CEA">
            <w:pPr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2 571,6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1 975,6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76,8</w:t>
            </w:r>
          </w:p>
        </w:tc>
      </w:tr>
      <w:tr w:rsidR="00951CEA" w:rsidRPr="00037DC3" w:rsidTr="00951CEA">
        <w:trPr>
          <w:trHeight w:val="84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182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02261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110</w:t>
            </w: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CEA" w:rsidRPr="003774C0" w:rsidRDefault="00951CEA" w:rsidP="00951CEA">
            <w:pPr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-235,7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-217,8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92,4</w:t>
            </w:r>
          </w:p>
        </w:tc>
      </w:tr>
      <w:tr w:rsidR="00951CEA" w:rsidRPr="00037DC3" w:rsidTr="00951CEA">
        <w:trPr>
          <w:trHeight w:val="25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15 450,4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13 197,1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85,4</w:t>
            </w:r>
          </w:p>
        </w:tc>
      </w:tr>
      <w:tr w:rsidR="00951CEA" w:rsidRPr="00037DC3" w:rsidTr="00951CE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15 450,4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13 197,1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85,4</w:t>
            </w:r>
          </w:p>
        </w:tc>
      </w:tr>
      <w:tr w:rsidR="00951CEA" w:rsidRPr="00037DC3" w:rsidTr="00951CEA">
        <w:trPr>
          <w:trHeight w:val="9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02010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15 450,4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13 197,1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85,4</w:t>
            </w:r>
          </w:p>
        </w:tc>
      </w:tr>
      <w:tr w:rsidR="00951CEA" w:rsidRPr="00037DC3" w:rsidTr="00951CEA">
        <w:trPr>
          <w:trHeight w:val="25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848,5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156,9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18,5</w:t>
            </w:r>
          </w:p>
        </w:tc>
      </w:tr>
      <w:tr w:rsidR="00951CEA" w:rsidRPr="00037DC3" w:rsidTr="00951CE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680,0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118,3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17,4</w:t>
            </w:r>
          </w:p>
        </w:tc>
      </w:tr>
      <w:tr w:rsidR="00951CEA" w:rsidRPr="00037DC3" w:rsidTr="00951CEA">
        <w:trPr>
          <w:trHeight w:val="70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680,0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118,3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17,4</w:t>
            </w:r>
          </w:p>
        </w:tc>
      </w:tr>
      <w:tr w:rsidR="00951CEA" w:rsidRPr="00037DC3" w:rsidTr="00951CEA">
        <w:trPr>
          <w:trHeight w:val="14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66,5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18,2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27,4</w:t>
            </w:r>
          </w:p>
        </w:tc>
      </w:tr>
      <w:tr w:rsidR="00951CEA" w:rsidRPr="00037DC3" w:rsidTr="00951CEA">
        <w:trPr>
          <w:trHeight w:val="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04011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2,5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68,0</w:t>
            </w:r>
          </w:p>
        </w:tc>
      </w:tr>
      <w:tr w:rsidR="00951CEA" w:rsidRPr="00037DC3" w:rsidTr="00951CEA">
        <w:trPr>
          <w:trHeight w:val="13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04012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64,0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25,8</w:t>
            </w:r>
          </w:p>
        </w:tc>
      </w:tr>
      <w:tr w:rsidR="00951CEA" w:rsidRPr="00037DC3" w:rsidTr="00951CEA">
        <w:trPr>
          <w:trHeight w:val="19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51CEA" w:rsidRPr="00037DC3" w:rsidTr="00951CEA">
        <w:trPr>
          <w:trHeight w:val="75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06033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57,0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15,2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26,7</w:t>
            </w:r>
          </w:p>
        </w:tc>
      </w:tr>
      <w:tr w:rsidR="00951CEA" w:rsidRPr="00037DC3" w:rsidTr="00951CEA">
        <w:trPr>
          <w:trHeight w:val="6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06043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CEA" w:rsidRPr="003774C0" w:rsidRDefault="00951CEA" w:rsidP="00951CEA">
            <w:pPr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45,0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11,6</w:t>
            </w:r>
          </w:p>
        </w:tc>
      </w:tr>
      <w:tr w:rsidR="00951CEA" w:rsidRPr="00037DC3" w:rsidTr="00951CEA">
        <w:trPr>
          <w:trHeight w:val="16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20,1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50,3</w:t>
            </w:r>
          </w:p>
        </w:tc>
      </w:tr>
      <w:tr w:rsidR="00951CEA" w:rsidRPr="00037DC3" w:rsidTr="00951CE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20,1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50,3</w:t>
            </w:r>
          </w:p>
        </w:tc>
      </w:tr>
      <w:tr w:rsidR="00951CEA" w:rsidRPr="00037DC3" w:rsidTr="00951CEA">
        <w:trPr>
          <w:trHeight w:val="9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04020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20,1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50,3</w:t>
            </w:r>
          </w:p>
        </w:tc>
      </w:tr>
      <w:tr w:rsidR="00951CEA" w:rsidRPr="00037DC3" w:rsidTr="00951CEA">
        <w:trPr>
          <w:trHeight w:val="53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1 139,6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667,3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58,6</w:t>
            </w:r>
          </w:p>
        </w:tc>
      </w:tr>
      <w:tr w:rsidR="00951CEA" w:rsidRPr="00037DC3" w:rsidTr="00951CEA">
        <w:trPr>
          <w:trHeight w:val="112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05000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1 117,5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636,1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56,9</w:t>
            </w:r>
          </w:p>
        </w:tc>
      </w:tr>
      <w:tr w:rsidR="00951CEA" w:rsidRPr="00037DC3" w:rsidTr="00951CEA">
        <w:trPr>
          <w:trHeight w:val="106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05035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1 117,5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636,1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56,9</w:t>
            </w:r>
          </w:p>
        </w:tc>
      </w:tr>
      <w:tr w:rsidR="00951CEA" w:rsidRPr="00037DC3" w:rsidTr="00951CEA">
        <w:trPr>
          <w:trHeight w:val="106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09000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22,1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141,2</w:t>
            </w:r>
          </w:p>
        </w:tc>
      </w:tr>
      <w:tr w:rsidR="00951CEA" w:rsidRPr="00037DC3" w:rsidTr="00951CEA">
        <w:trPr>
          <w:trHeight w:val="109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09045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 бюджетных 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22,1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141,2</w:t>
            </w:r>
          </w:p>
        </w:tc>
      </w:tr>
      <w:tr w:rsidR="00951CEA" w:rsidRPr="00037DC3" w:rsidTr="00951CEA">
        <w:trPr>
          <w:trHeight w:val="413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302,1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302,1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1CEA" w:rsidRPr="00037DC3" w:rsidTr="00951CE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302,1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302,1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51CEA" w:rsidRPr="00037DC3" w:rsidTr="00951CE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02990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302,1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302,1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51CEA" w:rsidRPr="00037DC3" w:rsidTr="00951CEA">
        <w:trPr>
          <w:trHeight w:val="48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02995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302,1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302,1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51CEA" w:rsidRPr="00037DC3" w:rsidTr="00951CEA">
        <w:trPr>
          <w:trHeight w:val="213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7,4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7,4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1CEA" w:rsidRPr="00037DC3" w:rsidTr="00951CEA">
        <w:trPr>
          <w:trHeight w:val="48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за выполнение определенных функций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7,4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51CEA" w:rsidRPr="00037DC3" w:rsidTr="00951CEA">
        <w:trPr>
          <w:trHeight w:val="6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02050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7,4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51CEA" w:rsidRPr="00037DC3" w:rsidTr="00951CEA">
        <w:trPr>
          <w:trHeight w:val="283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51CEA" w:rsidRPr="00037DC3" w:rsidTr="00951CEA">
        <w:trPr>
          <w:trHeight w:val="6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51CEA" w:rsidRPr="00037DC3" w:rsidTr="00951CEA">
        <w:trPr>
          <w:trHeight w:val="97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02010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51CEA" w:rsidRPr="00037DC3" w:rsidTr="00951CEA">
        <w:trPr>
          <w:trHeight w:val="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51CEA" w:rsidRPr="00037DC3" w:rsidTr="00951CE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10501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79,5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51CEA" w:rsidRPr="00037DC3" w:rsidTr="00951CE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33 997,1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20 483,9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60,3</w:t>
            </w:r>
          </w:p>
        </w:tc>
      </w:tr>
      <w:tr w:rsidR="00951CEA" w:rsidRPr="00037DC3" w:rsidTr="00951CE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33 997,1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774C0">
              <w:rPr>
                <w:b/>
                <w:bCs/>
                <w:sz w:val="18"/>
                <w:szCs w:val="18"/>
              </w:rPr>
              <w:t>20 483,9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60,3</w:t>
            </w:r>
          </w:p>
        </w:tc>
      </w:tr>
      <w:tr w:rsidR="00951CEA" w:rsidRPr="00037DC3" w:rsidTr="00951CE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951CEA" w:rsidRPr="003774C0" w:rsidRDefault="00951CEA" w:rsidP="00951CEA">
            <w:pPr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23 471,3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18 776,9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951CEA" w:rsidRPr="00037DC3" w:rsidTr="00951CEA">
        <w:trPr>
          <w:trHeight w:val="37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CEA" w:rsidRPr="003774C0" w:rsidRDefault="00951CEA" w:rsidP="00951CEA">
            <w:pPr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23 471,3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18 776,9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951CEA" w:rsidRPr="00037DC3" w:rsidTr="00951CEA">
        <w:trPr>
          <w:trHeight w:val="291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643,4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454,0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70,6</w:t>
            </w:r>
          </w:p>
        </w:tc>
      </w:tr>
      <w:tr w:rsidR="00951CEA" w:rsidRPr="00037DC3" w:rsidTr="00951CEA">
        <w:trPr>
          <w:trHeight w:val="5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30024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rPr>
                <w:sz w:val="18"/>
                <w:szCs w:val="18"/>
              </w:rPr>
            </w:pPr>
            <w:r w:rsidRPr="003774C0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18,7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51CEA" w:rsidRPr="00037DC3" w:rsidTr="00951CEA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35930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26,7</w:t>
            </w:r>
          </w:p>
        </w:tc>
      </w:tr>
      <w:tr w:rsidR="00951CEA" w:rsidRPr="00037DC3" w:rsidTr="00951CEA">
        <w:trPr>
          <w:trHeight w:val="5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594,7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446,0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951CEA" w:rsidRPr="00037DC3" w:rsidTr="00951CEA">
        <w:trPr>
          <w:trHeight w:val="31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9 882,4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1 253,0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12,7</w:t>
            </w:r>
          </w:p>
        </w:tc>
      </w:tr>
      <w:tr w:rsidR="00951CEA" w:rsidRPr="00037DC3" w:rsidTr="00951CEA">
        <w:trPr>
          <w:trHeight w:val="4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9 882,4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1 253,0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12,7</w:t>
            </w:r>
          </w:p>
        </w:tc>
      </w:tr>
      <w:tr w:rsidR="00951CEA" w:rsidRPr="00037DC3" w:rsidTr="00951CEA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3774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56 032,0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38 539,6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774C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74C0">
              <w:rPr>
                <w:b/>
                <w:bCs/>
                <w:color w:val="000000"/>
                <w:sz w:val="18"/>
                <w:szCs w:val="18"/>
              </w:rPr>
              <w:t>68,8</w:t>
            </w:r>
          </w:p>
        </w:tc>
      </w:tr>
    </w:tbl>
    <w:p w:rsidR="00951CEA" w:rsidRDefault="00951CEA" w:rsidP="00951CEA">
      <w:pPr>
        <w:ind w:firstLine="708"/>
        <w:jc w:val="both"/>
        <w:rPr>
          <w:sz w:val="26"/>
          <w:szCs w:val="26"/>
        </w:rPr>
      </w:pPr>
    </w:p>
    <w:p w:rsidR="00951CEA" w:rsidRPr="009A417A" w:rsidRDefault="00951CEA" w:rsidP="00951CEA">
      <w:pPr>
        <w:ind w:firstLine="708"/>
        <w:jc w:val="center"/>
        <w:rPr>
          <w:b/>
          <w:bCs/>
          <w:i/>
        </w:rPr>
      </w:pPr>
      <w:r w:rsidRPr="009A417A">
        <w:rPr>
          <w:b/>
          <w:bCs/>
          <w:i/>
        </w:rPr>
        <w:t xml:space="preserve">Исполнение расходов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за </w:t>
      </w:r>
      <w:r>
        <w:rPr>
          <w:b/>
          <w:bCs/>
          <w:i/>
        </w:rPr>
        <w:t>9</w:t>
      </w:r>
      <w:r w:rsidRPr="009A417A">
        <w:rPr>
          <w:b/>
          <w:bCs/>
          <w:i/>
        </w:rPr>
        <w:t xml:space="preserve"> месяцев 202</w:t>
      </w:r>
      <w:r>
        <w:rPr>
          <w:b/>
          <w:bCs/>
          <w:i/>
        </w:rPr>
        <w:t>3</w:t>
      </w:r>
      <w:r w:rsidRPr="009A417A">
        <w:rPr>
          <w:b/>
          <w:bCs/>
          <w:i/>
        </w:rPr>
        <w:t xml:space="preserve"> года</w:t>
      </w:r>
    </w:p>
    <w:p w:rsidR="00951CEA" w:rsidRDefault="00951CEA" w:rsidP="00951CEA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05"/>
        <w:gridCol w:w="421"/>
        <w:gridCol w:w="466"/>
        <w:gridCol w:w="1156"/>
        <w:gridCol w:w="486"/>
        <w:gridCol w:w="846"/>
        <w:gridCol w:w="1108"/>
        <w:gridCol w:w="1228"/>
      </w:tblGrid>
      <w:tr w:rsidR="00951CEA" w:rsidRPr="003524E2" w:rsidTr="00951CEA">
        <w:trPr>
          <w:trHeight w:val="60"/>
        </w:trPr>
        <w:tc>
          <w:tcPr>
            <w:tcW w:w="3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4E2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4E2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1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4E2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4E2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4E2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4E2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rPr>
                <w:b/>
                <w:bCs/>
                <w:sz w:val="18"/>
                <w:szCs w:val="18"/>
              </w:rPr>
            </w:pPr>
            <w:r w:rsidRPr="003524E2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EA" w:rsidRPr="003524E2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4E2">
              <w:rPr>
                <w:b/>
                <w:bCs/>
                <w:sz w:val="18"/>
                <w:szCs w:val="18"/>
              </w:rPr>
              <w:t>Процент исполнения,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524E2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951CEA" w:rsidRPr="003524E2" w:rsidTr="00951CEA">
        <w:trPr>
          <w:trHeight w:val="338"/>
        </w:trPr>
        <w:tc>
          <w:tcPr>
            <w:tcW w:w="31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45 487,7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27 034,4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59,4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2 927,0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18,9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0,6</w:t>
            </w:r>
          </w:p>
        </w:tc>
      </w:tr>
      <w:tr w:rsidR="00951CEA" w:rsidRPr="003524E2" w:rsidTr="00951CEA">
        <w:trPr>
          <w:trHeight w:val="43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9200000000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2 927,0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18,9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0,6</w:t>
            </w:r>
          </w:p>
        </w:tc>
      </w:tr>
      <w:tr w:rsidR="00951CEA" w:rsidRPr="003524E2" w:rsidTr="00951CEA">
        <w:trPr>
          <w:trHeight w:val="48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2 927,0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18,9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0,6</w:t>
            </w:r>
          </w:p>
        </w:tc>
      </w:tr>
      <w:tr w:rsidR="00951CEA" w:rsidRPr="003524E2" w:rsidTr="00951CEA">
        <w:trPr>
          <w:trHeight w:val="48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2 927,0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18,9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0,6</w:t>
            </w:r>
          </w:p>
        </w:tc>
      </w:tr>
      <w:tr w:rsidR="00951CEA" w:rsidRPr="003524E2" w:rsidTr="00951CEA">
        <w:trPr>
          <w:trHeight w:val="22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9210102030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2 927,0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18,9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0,6</w:t>
            </w:r>
          </w:p>
        </w:tc>
      </w:tr>
      <w:tr w:rsidR="00951CEA" w:rsidRPr="003524E2" w:rsidTr="00951CEA">
        <w:trPr>
          <w:trHeight w:val="51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9210102030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2 927,0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18,9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0,6</w:t>
            </w:r>
          </w:p>
        </w:tc>
      </w:tr>
      <w:tr w:rsidR="00951CEA" w:rsidRPr="003524E2" w:rsidTr="00951CEA">
        <w:trPr>
          <w:trHeight w:val="27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9210102030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2 927,0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18,9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0,6</w:t>
            </w:r>
          </w:p>
        </w:tc>
      </w:tr>
      <w:tr w:rsidR="00951CEA" w:rsidRPr="003524E2" w:rsidTr="00951CEA">
        <w:trPr>
          <w:trHeight w:val="43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2,0</w:t>
            </w:r>
          </w:p>
        </w:tc>
      </w:tr>
      <w:tr w:rsidR="00951CEA" w:rsidRPr="003524E2" w:rsidTr="00951CEA">
        <w:trPr>
          <w:trHeight w:val="40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9200000000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2,0</w:t>
            </w:r>
          </w:p>
        </w:tc>
      </w:tr>
      <w:tr w:rsidR="00951CEA" w:rsidRPr="003524E2" w:rsidTr="00951CEA">
        <w:trPr>
          <w:trHeight w:val="48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2,0</w:t>
            </w:r>
          </w:p>
        </w:tc>
      </w:tr>
      <w:tr w:rsidR="00951CEA" w:rsidRPr="003524E2" w:rsidTr="00951CEA">
        <w:trPr>
          <w:trHeight w:val="22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9210200000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2,0</w:t>
            </w:r>
          </w:p>
        </w:tc>
      </w:tr>
      <w:tr w:rsidR="00951CEA" w:rsidRPr="003524E2" w:rsidTr="00951CEA">
        <w:trPr>
          <w:trHeight w:val="33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9210202400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2,0</w:t>
            </w:r>
          </w:p>
        </w:tc>
      </w:tr>
      <w:tr w:rsidR="00951CEA" w:rsidRPr="003524E2" w:rsidTr="00951CEA">
        <w:trPr>
          <w:trHeight w:val="33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9210202400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2,0</w:t>
            </w:r>
          </w:p>
        </w:tc>
      </w:tr>
      <w:tr w:rsidR="00951CEA" w:rsidRPr="003524E2" w:rsidTr="00951CEA">
        <w:trPr>
          <w:trHeight w:val="24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9210202400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2,0</w:t>
            </w:r>
          </w:p>
        </w:tc>
      </w:tr>
      <w:tr w:rsidR="00951CEA" w:rsidRPr="003524E2" w:rsidTr="00951CEA">
        <w:trPr>
          <w:trHeight w:val="57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18 555,1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13 738,6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74,0</w:t>
            </w:r>
          </w:p>
        </w:tc>
      </w:tr>
      <w:tr w:rsidR="00951CEA" w:rsidRPr="003524E2" w:rsidTr="00951CEA">
        <w:trPr>
          <w:trHeight w:val="432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9200000000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18 555,1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13 738,6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74,0</w:t>
            </w:r>
          </w:p>
        </w:tc>
      </w:tr>
      <w:tr w:rsidR="00951CEA" w:rsidRPr="003524E2" w:rsidTr="00951CEA">
        <w:trPr>
          <w:trHeight w:val="492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18 555,1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13 738,6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74,0</w:t>
            </w:r>
          </w:p>
        </w:tc>
      </w:tr>
      <w:tr w:rsidR="00951CEA" w:rsidRPr="003524E2" w:rsidTr="00951CEA">
        <w:trPr>
          <w:trHeight w:val="443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</w:t>
            </w:r>
            <w:r>
              <w:rPr>
                <w:sz w:val="18"/>
                <w:szCs w:val="18"/>
              </w:rPr>
              <w:t>е</w:t>
            </w:r>
            <w:r w:rsidRPr="003524E2">
              <w:rPr>
                <w:sz w:val="18"/>
                <w:szCs w:val="18"/>
              </w:rPr>
              <w:t>ления Хулимсунт и подведомственных учреждений"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18 555,1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13 738,6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74,0</w:t>
            </w:r>
          </w:p>
        </w:tc>
      </w:tr>
      <w:tr w:rsidR="00951CEA" w:rsidRPr="003524E2" w:rsidTr="00951CEA">
        <w:trPr>
          <w:trHeight w:val="31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9210102040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18 555,1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13 738,6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74,0</w:t>
            </w:r>
          </w:p>
        </w:tc>
      </w:tr>
      <w:tr w:rsidR="00951CEA" w:rsidRPr="003524E2" w:rsidTr="00951CEA">
        <w:trPr>
          <w:trHeight w:val="552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9210102040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18 255,1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13 618,6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74,6</w:t>
            </w:r>
          </w:p>
        </w:tc>
      </w:tr>
      <w:tr w:rsidR="00951CEA" w:rsidRPr="003524E2" w:rsidTr="00951CEA">
        <w:trPr>
          <w:trHeight w:val="398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9210102040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18 255,1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13 618,6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74,6</w:t>
            </w:r>
          </w:p>
        </w:tc>
      </w:tr>
      <w:tr w:rsidR="00951CEA" w:rsidRPr="003524E2" w:rsidTr="00951CEA">
        <w:trPr>
          <w:trHeight w:val="31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9210102040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120,0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9210102040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120,0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06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65,3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65,3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200,0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9200000000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37,7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37,7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100,0</w:t>
            </w:r>
          </w:p>
        </w:tc>
      </w:tr>
      <w:tr w:rsidR="00951CEA" w:rsidRPr="003524E2" w:rsidTr="00951CEA">
        <w:trPr>
          <w:trHeight w:val="46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9210000000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37,7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37,7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100,0</w:t>
            </w:r>
          </w:p>
        </w:tc>
      </w:tr>
      <w:tr w:rsidR="00951CEA" w:rsidRPr="003524E2" w:rsidTr="00951CEA">
        <w:trPr>
          <w:trHeight w:val="43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 xml:space="preserve"> Основное мероприятие "Обеспечение выполнения полномочий и функций администрации сельского пос</w:t>
            </w:r>
            <w:r>
              <w:rPr>
                <w:sz w:val="18"/>
                <w:szCs w:val="18"/>
              </w:rPr>
              <w:t>е</w:t>
            </w:r>
            <w:r w:rsidRPr="003524E2">
              <w:rPr>
                <w:sz w:val="18"/>
                <w:szCs w:val="18"/>
              </w:rPr>
              <w:t xml:space="preserve">ления Хулимсунт и подведомственных учреждений"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921010000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37,7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37,7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100,0</w:t>
            </w:r>
          </w:p>
        </w:tc>
      </w:tr>
      <w:tr w:rsidR="00951CEA" w:rsidRPr="003524E2" w:rsidTr="00951CEA">
        <w:trPr>
          <w:trHeight w:val="46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9210189020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37,7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37,7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100,0</w:t>
            </w:r>
          </w:p>
        </w:tc>
      </w:tr>
      <w:tr w:rsidR="00951CEA" w:rsidRPr="003524E2" w:rsidTr="00951CEA">
        <w:trPr>
          <w:trHeight w:val="34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9210189020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37,7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37,7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9210189020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37,7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37,7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06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5000000000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27,6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27,6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06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5000400000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27,6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27,6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06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5000489020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27,6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27,6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100,0</w:t>
            </w:r>
          </w:p>
        </w:tc>
      </w:tr>
      <w:tr w:rsidR="00951CEA" w:rsidRPr="003524E2" w:rsidTr="00951CEA">
        <w:trPr>
          <w:trHeight w:val="24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06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5000489020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27,6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27,6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06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5000489020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27,6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27,6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1 002,0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95,4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5000000000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1 002,0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95,4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5000100000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1 002,0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95,4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Расходы на подготовку и проведение выборов в Березовском районе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5000122050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1 002,0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95,4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5000122050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1 002,0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95,4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5000122050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1 002,0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95,4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5000000000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30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5000100000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31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Управление Резервным фондом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5000122020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5000122020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5000122020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22 790,3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12 208,6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53,6</w:t>
            </w:r>
          </w:p>
        </w:tc>
      </w:tr>
      <w:tr w:rsidR="00951CEA" w:rsidRPr="003524E2" w:rsidTr="00951CEA">
        <w:trPr>
          <w:trHeight w:val="540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8700000000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100,0</w:t>
            </w:r>
          </w:p>
        </w:tc>
      </w:tr>
      <w:tr w:rsidR="00951CEA" w:rsidRPr="003524E2" w:rsidTr="00951CEA">
        <w:trPr>
          <w:trHeight w:val="469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Подпрограмма «Профилактика незаконного оборота и 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8720000000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100,0</w:t>
            </w:r>
          </w:p>
        </w:tc>
      </w:tr>
      <w:tr w:rsidR="00951CEA" w:rsidRPr="003524E2" w:rsidTr="00951CEA">
        <w:trPr>
          <w:trHeight w:val="289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8720100000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8720199990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8720199990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8720199990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100,0</w:t>
            </w:r>
          </w:p>
        </w:tc>
      </w:tr>
      <w:tr w:rsidR="00951CEA" w:rsidRPr="003524E2" w:rsidTr="00951CEA">
        <w:trPr>
          <w:trHeight w:val="570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Муниципальная программа "Защита населения и территорий от чрезвычайных ситуаций, обеспечение пожарной безопасности в сельском поселении Хулимсунт"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8800000000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60,4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6,0</w:t>
            </w:r>
          </w:p>
        </w:tc>
      </w:tr>
      <w:tr w:rsidR="00951CEA" w:rsidRPr="003524E2" w:rsidTr="00951CEA">
        <w:trPr>
          <w:trHeight w:val="570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Подпрограмма «Организация и обеспечение мероприятий в сфере гражданской обороны, защиты населения и территории от чрезвычайных ситуаций"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8820000000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34,4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11,5</w:t>
            </w:r>
          </w:p>
        </w:tc>
      </w:tr>
      <w:tr w:rsidR="00951CEA" w:rsidRPr="003524E2" w:rsidTr="00951CEA">
        <w:trPr>
          <w:trHeight w:val="570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Основное мероприятие "Создание и содержание материальных ресурсов (запасов) для предупреждения и ликвидации чрезвычайных ситуаций"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8820100000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34,4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11,5</w:t>
            </w:r>
          </w:p>
        </w:tc>
      </w:tr>
      <w:tr w:rsidR="00951CEA" w:rsidRPr="003524E2" w:rsidTr="00951CEA">
        <w:trPr>
          <w:trHeight w:val="315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8820199990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34,4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11,5</w:t>
            </w:r>
          </w:p>
        </w:tc>
      </w:tr>
      <w:tr w:rsidR="00951CEA" w:rsidRPr="003524E2" w:rsidTr="00951CEA">
        <w:trPr>
          <w:trHeight w:val="330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8820199990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34,4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11,5</w:t>
            </w:r>
          </w:p>
        </w:tc>
      </w:tr>
      <w:tr w:rsidR="00951CEA" w:rsidRPr="003524E2" w:rsidTr="00951CEA">
        <w:trPr>
          <w:trHeight w:val="435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8820199990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34,4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11,5</w:t>
            </w:r>
          </w:p>
        </w:tc>
      </w:tr>
      <w:tr w:rsidR="00951CEA" w:rsidRPr="003524E2" w:rsidTr="00951CEA">
        <w:trPr>
          <w:trHeight w:val="345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Подпрограмма "Укрепление пожарной безопасности"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8830000000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26,0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3,7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Основное мероприятие "Содержание и обновление защитных минерализованных полос"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8830100000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26,0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3,7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8830199990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26,0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3,7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8830199990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26,0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3,7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8830199990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26,0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3,7</w:t>
            </w:r>
          </w:p>
        </w:tc>
      </w:tr>
      <w:tr w:rsidR="00951CEA" w:rsidRPr="003524E2" w:rsidTr="00951CEA">
        <w:trPr>
          <w:trHeight w:val="282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Муниципальная программа "Управление муниципальным имуществом в сельском поселении Хулимсунт"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9100000000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6 207,0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2 457,5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39,6</w:t>
            </w:r>
          </w:p>
        </w:tc>
      </w:tr>
      <w:tr w:rsidR="00951CEA" w:rsidRPr="003524E2" w:rsidTr="00951CEA">
        <w:trPr>
          <w:trHeight w:val="54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9100100000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3 169,7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2 394,6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75,5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9100199990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3 169,7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2 394,6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75,5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9100199990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3 169,7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2 394,6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75,5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9100199990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3 169,7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2 394,6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75,5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9100200000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62,9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21,0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9100299990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62,9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21,0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9100299990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62,9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21,0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9100299990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62,9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21,0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9100000000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2 737,3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9100399990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2 737,3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9100399990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2 737,3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8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9100399990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2 737,3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42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9200000000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15 580,3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9 687,7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62,2</w:t>
            </w:r>
          </w:p>
        </w:tc>
      </w:tr>
      <w:tr w:rsidR="00951CEA" w:rsidRPr="003524E2" w:rsidTr="00951CEA">
        <w:trPr>
          <w:trHeight w:val="57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Подпрограмма "Обеспечение исполнения полномочий администрации</w:t>
            </w:r>
            <w:r>
              <w:rPr>
                <w:sz w:val="18"/>
                <w:szCs w:val="18"/>
              </w:rPr>
              <w:t xml:space="preserve"> </w:t>
            </w:r>
            <w:r w:rsidRPr="003524E2">
              <w:rPr>
                <w:sz w:val="18"/>
                <w:szCs w:val="18"/>
              </w:rPr>
              <w:t>сельского поселения Хулимсунт и подведомственных учреждений"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15 580,3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9 687,7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198,0</w:t>
            </w:r>
          </w:p>
        </w:tc>
      </w:tr>
      <w:tr w:rsidR="00951CEA" w:rsidRPr="003524E2" w:rsidTr="00951CEA">
        <w:trPr>
          <w:trHeight w:val="563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15 580,3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9 687,7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198,0</w:t>
            </w:r>
          </w:p>
        </w:tc>
      </w:tr>
      <w:tr w:rsidR="00951CEA" w:rsidRPr="003524E2" w:rsidTr="00951CEA">
        <w:trPr>
          <w:trHeight w:val="398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9210100590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15 510,7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9 634,3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121,2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9210100590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11 637,1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7 444,1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64,0</w:t>
            </w:r>
          </w:p>
        </w:tc>
      </w:tr>
      <w:tr w:rsidR="00951CEA" w:rsidRPr="003524E2" w:rsidTr="00951CEA">
        <w:trPr>
          <w:trHeight w:val="33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9210100590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color w:val="000000"/>
                <w:sz w:val="18"/>
                <w:szCs w:val="18"/>
              </w:rPr>
            </w:pPr>
            <w:r w:rsidRPr="003524E2">
              <w:rPr>
                <w:color w:val="000000"/>
                <w:sz w:val="18"/>
                <w:szCs w:val="18"/>
              </w:rPr>
              <w:t>11 637,1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7 444,1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64,0</w:t>
            </w:r>
          </w:p>
        </w:tc>
      </w:tr>
      <w:tr w:rsidR="00951CEA" w:rsidRPr="003524E2" w:rsidTr="00951CEA">
        <w:trPr>
          <w:trHeight w:val="31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9210100590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3 823,6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2 190,2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57,3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9210100590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3 823,6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2 190,2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57,3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9210100590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9210100590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9210102400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69,6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53,4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76,7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9210102400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69,6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53,4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76,7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9210102400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69,6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53,4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76,7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594,7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446,0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75,0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594,7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446,0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75,0</w:t>
            </w:r>
          </w:p>
        </w:tc>
      </w:tr>
      <w:tr w:rsidR="00951CEA" w:rsidRPr="003524E2" w:rsidTr="00951CEA">
        <w:trPr>
          <w:trHeight w:val="289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5000000000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594,7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446,0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75,0</w:t>
            </w:r>
          </w:p>
        </w:tc>
      </w:tr>
      <w:tr w:rsidR="00951CEA" w:rsidRPr="003524E2" w:rsidTr="00951CEA">
        <w:trPr>
          <w:trHeight w:val="312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5000100000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594,7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446,0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75,0</w:t>
            </w:r>
          </w:p>
        </w:tc>
      </w:tr>
      <w:tr w:rsidR="00951CEA" w:rsidRPr="003524E2" w:rsidTr="00951CEA">
        <w:trPr>
          <w:trHeight w:val="409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 xml:space="preserve">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5000151180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594,7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446,0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75,0</w:t>
            </w:r>
          </w:p>
        </w:tc>
      </w:tr>
      <w:tr w:rsidR="00951CEA" w:rsidRPr="003524E2" w:rsidTr="00951CEA">
        <w:trPr>
          <w:trHeight w:val="46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5000151180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594,7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446,0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75,0</w:t>
            </w:r>
          </w:p>
        </w:tc>
      </w:tr>
      <w:tr w:rsidR="00951CEA" w:rsidRPr="003524E2" w:rsidTr="00951CEA">
        <w:trPr>
          <w:trHeight w:val="30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5000151180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594,7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446,0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75,0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61,0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38,4</w:t>
            </w:r>
          </w:p>
        </w:tc>
      </w:tr>
      <w:tr w:rsidR="00951CEA" w:rsidRPr="003524E2" w:rsidTr="00951CEA">
        <w:trPr>
          <w:trHeight w:val="349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26,7</w:t>
            </w:r>
          </w:p>
        </w:tc>
      </w:tr>
      <w:tr w:rsidR="00951CEA" w:rsidRPr="003524E2" w:rsidTr="00951CEA">
        <w:trPr>
          <w:trHeight w:val="503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8700000000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26,7</w:t>
            </w:r>
          </w:p>
        </w:tc>
      </w:tr>
      <w:tr w:rsidR="00951CEA" w:rsidRPr="003524E2" w:rsidTr="00951CEA">
        <w:trPr>
          <w:trHeight w:val="312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8710000000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26,7</w:t>
            </w:r>
          </w:p>
        </w:tc>
      </w:tr>
      <w:tr w:rsidR="00951CEA" w:rsidRPr="003524E2" w:rsidTr="00951CEA">
        <w:trPr>
          <w:trHeight w:val="57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8710100000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26,7</w:t>
            </w:r>
          </w:p>
        </w:tc>
      </w:tr>
      <w:tr w:rsidR="00951CEA" w:rsidRPr="003524E2" w:rsidTr="00951CEA">
        <w:trPr>
          <w:trHeight w:val="109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87101D9300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26,7</w:t>
            </w:r>
          </w:p>
        </w:tc>
      </w:tr>
      <w:tr w:rsidR="00951CEA" w:rsidRPr="003524E2" w:rsidTr="00951CEA">
        <w:trPr>
          <w:trHeight w:val="33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87101D9300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26,7</w:t>
            </w:r>
          </w:p>
        </w:tc>
      </w:tr>
      <w:tr w:rsidR="00951CEA" w:rsidRPr="003524E2" w:rsidTr="00951CEA">
        <w:trPr>
          <w:trHeight w:val="30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87101D9300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26,7</w:t>
            </w:r>
          </w:p>
        </w:tc>
      </w:tr>
      <w:tr w:rsidR="00951CEA" w:rsidRPr="003524E2" w:rsidTr="00951CEA">
        <w:trPr>
          <w:trHeight w:val="278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31,0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11,8</w:t>
            </w:r>
          </w:p>
        </w:tc>
      </w:tr>
      <w:tr w:rsidR="00951CEA" w:rsidRPr="003524E2" w:rsidTr="00951CEA">
        <w:trPr>
          <w:trHeight w:val="43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8700000000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31,0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11,8</w:t>
            </w:r>
          </w:p>
        </w:tc>
      </w:tr>
      <w:tr w:rsidR="00951CEA" w:rsidRPr="003524E2" w:rsidTr="00951CEA">
        <w:trPr>
          <w:trHeight w:val="30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8710200000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24,8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6,0</w:t>
            </w:r>
          </w:p>
        </w:tc>
      </w:tr>
      <w:tr w:rsidR="00951CEA" w:rsidRPr="003524E2" w:rsidTr="00951CEA">
        <w:trPr>
          <w:trHeight w:val="349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8710282300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6,0</w:t>
            </w:r>
          </w:p>
        </w:tc>
      </w:tr>
      <w:tr w:rsidR="00951CEA" w:rsidRPr="003524E2" w:rsidTr="00951CEA">
        <w:trPr>
          <w:trHeight w:val="43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8710282300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6,0</w:t>
            </w:r>
          </w:p>
        </w:tc>
      </w:tr>
      <w:tr w:rsidR="00951CEA" w:rsidRPr="003524E2" w:rsidTr="00951CEA">
        <w:trPr>
          <w:trHeight w:val="43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8710282300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6,0</w:t>
            </w:r>
          </w:p>
        </w:tc>
      </w:tr>
      <w:tr w:rsidR="00951CEA" w:rsidRPr="003524E2" w:rsidTr="00951CEA">
        <w:trPr>
          <w:trHeight w:val="252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8710282300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30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8710282300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31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Расходы местного бюджета на со</w:t>
            </w:r>
            <w:r>
              <w:rPr>
                <w:sz w:val="18"/>
                <w:szCs w:val="18"/>
              </w:rPr>
              <w:t xml:space="preserve"> </w:t>
            </w:r>
            <w:r w:rsidRPr="003524E2">
              <w:rPr>
                <w:sz w:val="18"/>
                <w:szCs w:val="18"/>
              </w:rPr>
              <w:t>финансирование субсидии для создания условий для деятельности народных дружин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87102S2300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5,8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87102S2300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5,8</w:t>
            </w:r>
          </w:p>
        </w:tc>
      </w:tr>
      <w:tr w:rsidR="00951CEA" w:rsidRPr="003524E2" w:rsidTr="00951CEA">
        <w:trPr>
          <w:trHeight w:val="312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87102S2300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5,8</w:t>
            </w:r>
          </w:p>
        </w:tc>
      </w:tr>
      <w:tr w:rsidR="00951CEA" w:rsidRPr="003524E2" w:rsidTr="00951CEA">
        <w:trPr>
          <w:trHeight w:val="263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87102S2301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63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87102S2302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19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16 904,0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4 840,5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235,1</w:t>
            </w:r>
          </w:p>
        </w:tc>
      </w:tr>
      <w:tr w:rsidR="00951CEA" w:rsidRPr="003524E2" w:rsidTr="00951CEA">
        <w:trPr>
          <w:trHeight w:val="128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4 275,7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2 734,2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63,9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8500000000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4 275,7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2 734,2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63,9</w:t>
            </w:r>
          </w:p>
        </w:tc>
      </w:tr>
      <w:tr w:rsidR="00951CEA" w:rsidRPr="003524E2" w:rsidTr="00951CEA">
        <w:trPr>
          <w:trHeight w:val="338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Подпрограмма "Содействие трудоустройству граждан"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8510000000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4 275,7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2 734,2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132,0</w:t>
            </w:r>
          </w:p>
        </w:tc>
      </w:tr>
      <w:tr w:rsidR="00951CEA" w:rsidRPr="003524E2" w:rsidTr="00951CEA">
        <w:trPr>
          <w:trHeight w:val="46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8510100000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2 845,7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1 527,4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53,7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8510185060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1 024,7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471,2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46,0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8510185060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1 024,7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471,2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46,0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8510185060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1 024,7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471,2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46,0</w:t>
            </w:r>
          </w:p>
        </w:tc>
      </w:tr>
      <w:tr w:rsidR="00951CEA" w:rsidRPr="003524E2" w:rsidTr="00951CEA">
        <w:trPr>
          <w:trHeight w:val="52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Расходы местного бюджета на со</w:t>
            </w:r>
            <w:r>
              <w:rPr>
                <w:sz w:val="18"/>
                <w:szCs w:val="18"/>
              </w:rPr>
              <w:t xml:space="preserve"> </w:t>
            </w:r>
            <w:r w:rsidRPr="003524E2">
              <w:rPr>
                <w:sz w:val="18"/>
                <w:szCs w:val="18"/>
              </w:rPr>
              <w:t>финансирование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85101S5060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1 821,0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1 056,2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58,0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85101S5060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1 821,0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1 056,2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58,0</w:t>
            </w:r>
          </w:p>
        </w:tc>
      </w:tr>
      <w:tr w:rsidR="00951CEA" w:rsidRPr="003524E2" w:rsidTr="00951CEA">
        <w:trPr>
          <w:trHeight w:val="27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85101S5060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1 821,0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1 056,2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58,0</w:t>
            </w:r>
          </w:p>
        </w:tc>
      </w:tr>
      <w:tr w:rsidR="00951CEA" w:rsidRPr="003524E2" w:rsidTr="00951CEA">
        <w:trPr>
          <w:trHeight w:val="27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8510200000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1 430,0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1 206,8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78,3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8510299990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1 030,0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806,8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78,3</w:t>
            </w:r>
          </w:p>
        </w:tc>
      </w:tr>
      <w:tr w:rsidR="00951CEA" w:rsidRPr="003524E2" w:rsidTr="00951CEA">
        <w:trPr>
          <w:trHeight w:val="52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8510299990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806,8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80,7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8510299990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806,8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80,7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Реализация мероприятий по содействию трудоустройству граждан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8510285060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100,0</w:t>
            </w:r>
          </w:p>
        </w:tc>
      </w:tr>
      <w:tr w:rsidR="00951CEA" w:rsidRPr="003524E2" w:rsidTr="00951CEA">
        <w:trPr>
          <w:trHeight w:val="43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8510285060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8510285060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8510299990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8510299990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Сельское хозяйство и рыб</w:t>
            </w:r>
            <w:r>
              <w:rPr>
                <w:sz w:val="18"/>
                <w:szCs w:val="18"/>
              </w:rPr>
              <w:t>о</w:t>
            </w:r>
            <w:r w:rsidRPr="003524E2">
              <w:rPr>
                <w:sz w:val="18"/>
                <w:szCs w:val="18"/>
              </w:rPr>
              <w:t>ловство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18,7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2100000000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18,7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Подпрограмма "Обеспечени</w:t>
            </w:r>
            <w:r>
              <w:rPr>
                <w:sz w:val="18"/>
                <w:szCs w:val="18"/>
              </w:rPr>
              <w:t>е</w:t>
            </w:r>
            <w:r w:rsidRPr="003524E2">
              <w:rPr>
                <w:sz w:val="18"/>
                <w:szCs w:val="18"/>
              </w:rPr>
              <w:t xml:space="preserve"> санитарного благополучия на территории сельского поселения"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2110000000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18,7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Основное мероприятие "Отлов бездомных животных, огораживание несанкционированной свалки"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2110100000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18,7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51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 xml:space="preserve">Субвенции на проведение мероприятий по предупреждению и ликвидации болезней </w:t>
            </w:r>
            <w:r>
              <w:rPr>
                <w:sz w:val="18"/>
                <w:szCs w:val="18"/>
              </w:rPr>
              <w:t>ж</w:t>
            </w:r>
            <w:r w:rsidRPr="003524E2">
              <w:rPr>
                <w:sz w:val="18"/>
                <w:szCs w:val="18"/>
              </w:rPr>
              <w:t>ивотных, их лечению, защите населения от болезней, общих для человека и животных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2110184200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18,7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2110184200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18,7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2110184200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18,7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7 678,8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1 016,5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13,2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9000000000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7 678,8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1 016,5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13,2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9010000000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7 678,8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1 016,5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13,2</w:t>
            </w:r>
          </w:p>
        </w:tc>
      </w:tr>
      <w:tr w:rsidR="00951CEA" w:rsidRPr="003524E2" w:rsidTr="00951CEA">
        <w:trPr>
          <w:trHeight w:val="27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9010100000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7 678,8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1 016,5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13,2</w:t>
            </w:r>
          </w:p>
        </w:tc>
      </w:tr>
      <w:tr w:rsidR="00951CEA" w:rsidRPr="003524E2" w:rsidTr="00951CEA">
        <w:trPr>
          <w:trHeight w:val="31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9010199990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7 678,8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1 016,5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13,2</w:t>
            </w:r>
          </w:p>
        </w:tc>
      </w:tr>
      <w:tr w:rsidR="00951CEA" w:rsidRPr="003524E2" w:rsidTr="00951CEA">
        <w:trPr>
          <w:trHeight w:val="31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9010199990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7 678,8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1 016,5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13,2</w:t>
            </w:r>
          </w:p>
        </w:tc>
      </w:tr>
      <w:tr w:rsidR="00951CEA" w:rsidRPr="003524E2" w:rsidTr="00951CEA">
        <w:trPr>
          <w:trHeight w:val="27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9010199990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7 678,8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1 016,5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13,2</w:t>
            </w:r>
          </w:p>
        </w:tc>
      </w:tr>
      <w:tr w:rsidR="00951CEA" w:rsidRPr="003524E2" w:rsidTr="00951CEA">
        <w:trPr>
          <w:trHeight w:val="256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1 860,0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1 078,0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58,0</w:t>
            </w:r>
          </w:p>
        </w:tc>
      </w:tr>
      <w:tr w:rsidR="00951CEA" w:rsidRPr="003524E2" w:rsidTr="00951CEA">
        <w:trPr>
          <w:trHeight w:val="30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Муниципальная программа «Информационное общество сельского поселения Хулимсунт»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8900000000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1 860,0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1 078,0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58,0</w:t>
            </w:r>
          </w:p>
        </w:tc>
      </w:tr>
      <w:tr w:rsidR="00951CEA" w:rsidRPr="003524E2" w:rsidTr="00951CEA">
        <w:trPr>
          <w:trHeight w:val="30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8910000000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1 860,0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1 078,0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58,0</w:t>
            </w:r>
          </w:p>
        </w:tc>
      </w:tr>
      <w:tr w:rsidR="00951CEA" w:rsidRPr="003524E2" w:rsidTr="00951CEA">
        <w:trPr>
          <w:trHeight w:val="141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8910100000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1 860,0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1 078,0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58,0</w:t>
            </w:r>
          </w:p>
        </w:tc>
      </w:tr>
      <w:tr w:rsidR="00951CEA" w:rsidRPr="003524E2" w:rsidTr="00951CEA">
        <w:trPr>
          <w:trHeight w:val="36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8910199990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258,5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57,4</w:t>
            </w:r>
          </w:p>
        </w:tc>
      </w:tr>
      <w:tr w:rsidR="00951CEA" w:rsidRPr="003524E2" w:rsidTr="00951CEA">
        <w:trPr>
          <w:trHeight w:val="31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8910199990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258,5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57,4</w:t>
            </w:r>
          </w:p>
        </w:tc>
      </w:tr>
      <w:tr w:rsidR="00951CEA" w:rsidRPr="003524E2" w:rsidTr="00951CEA">
        <w:trPr>
          <w:trHeight w:val="24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8910199990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258,5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57,4</w:t>
            </w:r>
          </w:p>
        </w:tc>
      </w:tr>
      <w:tr w:rsidR="00951CEA" w:rsidRPr="003524E2" w:rsidTr="00951CEA">
        <w:trPr>
          <w:trHeight w:val="27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8910120070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1 410,0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819,5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58,1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8910120070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1 410,0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819,5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58,1</w:t>
            </w:r>
          </w:p>
        </w:tc>
      </w:tr>
      <w:tr w:rsidR="00951CEA" w:rsidRPr="003524E2" w:rsidTr="00951CEA">
        <w:trPr>
          <w:trHeight w:val="27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8910120070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1 410,0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819,5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58,1</w:t>
            </w:r>
          </w:p>
        </w:tc>
      </w:tr>
      <w:tr w:rsidR="00951CEA" w:rsidRPr="003524E2" w:rsidTr="00951CEA">
        <w:trPr>
          <w:trHeight w:val="31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3 070,8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11,8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100,0</w:t>
            </w:r>
          </w:p>
        </w:tc>
      </w:tr>
      <w:tr w:rsidR="00951CEA" w:rsidRPr="003524E2" w:rsidTr="00951CEA">
        <w:trPr>
          <w:trHeight w:val="34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9200000000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3 070,8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11,8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100,0</w:t>
            </w:r>
          </w:p>
        </w:tc>
      </w:tr>
      <w:tr w:rsidR="00951CEA" w:rsidRPr="003524E2" w:rsidTr="00951CEA">
        <w:trPr>
          <w:trHeight w:val="46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</w:t>
            </w:r>
            <w:r>
              <w:rPr>
                <w:sz w:val="18"/>
                <w:szCs w:val="18"/>
              </w:rPr>
              <w:t>е</w:t>
            </w:r>
            <w:r w:rsidRPr="003524E2">
              <w:rPr>
                <w:sz w:val="18"/>
                <w:szCs w:val="18"/>
              </w:rPr>
              <w:t>ления Хулимсунт и подведомственных учреждений"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3 070,8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11,8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100,0</w:t>
            </w:r>
          </w:p>
        </w:tc>
      </w:tr>
      <w:tr w:rsidR="00951CEA" w:rsidRPr="003524E2" w:rsidTr="00951CEA">
        <w:trPr>
          <w:trHeight w:val="48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</w:t>
            </w:r>
            <w:r>
              <w:rPr>
                <w:sz w:val="18"/>
                <w:szCs w:val="18"/>
              </w:rPr>
              <w:t xml:space="preserve"> </w:t>
            </w:r>
            <w:r w:rsidRPr="003524E2">
              <w:rPr>
                <w:sz w:val="18"/>
                <w:szCs w:val="18"/>
              </w:rPr>
              <w:t>сельского поселения Хулимсунт и подведомственных учреждений"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3 070,8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11,8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100,0</w:t>
            </w:r>
          </w:p>
        </w:tc>
      </w:tr>
      <w:tr w:rsidR="00951CEA" w:rsidRPr="003524E2" w:rsidTr="00951CEA">
        <w:trPr>
          <w:trHeight w:val="31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Реализация полномочий в области гр</w:t>
            </w:r>
            <w:r>
              <w:rPr>
                <w:sz w:val="18"/>
                <w:szCs w:val="18"/>
              </w:rPr>
              <w:t>а</w:t>
            </w:r>
            <w:r w:rsidRPr="003524E2">
              <w:rPr>
                <w:sz w:val="18"/>
                <w:szCs w:val="18"/>
              </w:rPr>
              <w:t>достроительной деятельности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9210182911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2 967,2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33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9210182911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2 967,2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8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9210182911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2 967,2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8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t xml:space="preserve"> </w:t>
            </w:r>
            <w:r w:rsidRPr="003524E2">
              <w:rPr>
                <w:sz w:val="18"/>
                <w:szCs w:val="18"/>
              </w:rPr>
              <w:t>финансирование расходов на реализацию полномочий в области градостроительной деятельности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92101S2911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91,8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19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92101S2911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91,8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121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92101S2911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91,8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43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9210189020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11,8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11,8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100,0</w:t>
            </w:r>
          </w:p>
        </w:tc>
      </w:tr>
      <w:tr w:rsidR="00951CEA" w:rsidRPr="003524E2" w:rsidTr="00951CEA">
        <w:trPr>
          <w:trHeight w:val="213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9210189020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11,8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11,8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100,0</w:t>
            </w:r>
          </w:p>
        </w:tc>
      </w:tr>
      <w:tr w:rsidR="00951CEA" w:rsidRPr="003524E2" w:rsidTr="00951CEA">
        <w:trPr>
          <w:trHeight w:val="131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9210189020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11,8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11,8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100,0</w:t>
            </w:r>
          </w:p>
        </w:tc>
      </w:tr>
      <w:tr w:rsidR="00951CEA" w:rsidRPr="003524E2" w:rsidTr="00951CEA">
        <w:trPr>
          <w:trHeight w:val="24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7 521,5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262,4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11,6</w:t>
            </w:r>
          </w:p>
        </w:tc>
      </w:tr>
      <w:tr w:rsidR="00951CEA" w:rsidRPr="003524E2" w:rsidTr="00951CEA">
        <w:trPr>
          <w:trHeight w:val="31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43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8600000000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8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8620000000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30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 xml:space="preserve">Основное мероприятие «Управление и содержание общего имущества многоквартирных домов»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8620100000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8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8620199990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31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8620199990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4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8620199990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06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5 661,5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78,0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1,4</w:t>
            </w:r>
          </w:p>
        </w:tc>
      </w:tr>
      <w:tr w:rsidR="00951CEA" w:rsidRPr="003524E2" w:rsidTr="00951CEA">
        <w:trPr>
          <w:trHeight w:val="51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8600000000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5 661,5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78,0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1,4</w:t>
            </w:r>
          </w:p>
        </w:tc>
      </w:tr>
      <w:tr w:rsidR="00951CEA" w:rsidRPr="003524E2" w:rsidTr="00951CEA">
        <w:trPr>
          <w:trHeight w:val="390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8610000000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5 581,5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85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 xml:space="preserve">Основное мероприятие «Подготовка систем коммунальной инфраструктуры к осенне-зимнему периоду»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8610100000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5 581,5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360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8610109505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2 016,0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510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8610109505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2 016,0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345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8610109605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3 024,0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70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8610109605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3 024,0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86101S9605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541,5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2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86101S9605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541,5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86101S9605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541,5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8630000000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78,0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97,5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8630100000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78,0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97,5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8630199990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78,0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97,5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8630199990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78,0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97,5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8630199990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78,0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97,5</w:t>
            </w:r>
          </w:p>
        </w:tc>
      </w:tr>
      <w:tr w:rsidR="00951CEA" w:rsidRPr="003524E2" w:rsidTr="00951CEA">
        <w:trPr>
          <w:trHeight w:val="103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1 800,0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184,4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10,2</w:t>
            </w:r>
          </w:p>
        </w:tc>
      </w:tr>
      <w:tr w:rsidR="00951CEA" w:rsidRPr="003524E2" w:rsidTr="00951CEA">
        <w:trPr>
          <w:trHeight w:val="27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2100000000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1 800,0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184,4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10,2</w:t>
            </w:r>
          </w:p>
        </w:tc>
      </w:tr>
      <w:tr w:rsidR="00951CEA" w:rsidRPr="003524E2" w:rsidTr="00951CEA">
        <w:trPr>
          <w:trHeight w:val="31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2140000000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1 800,0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184,4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10,2</w:t>
            </w:r>
          </w:p>
        </w:tc>
      </w:tr>
      <w:tr w:rsidR="00951CEA" w:rsidRPr="003524E2" w:rsidTr="00951CEA">
        <w:trPr>
          <w:trHeight w:val="312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2140100000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1 800,0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184,4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10,2</w:t>
            </w:r>
          </w:p>
        </w:tc>
      </w:tr>
      <w:tr w:rsidR="00951CEA" w:rsidRPr="003524E2" w:rsidTr="00951CEA">
        <w:trPr>
          <w:trHeight w:val="30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2140199990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1 800,0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184,4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10,2</w:t>
            </w:r>
          </w:p>
        </w:tc>
      </w:tr>
      <w:tr w:rsidR="00951CEA" w:rsidRPr="003524E2" w:rsidTr="00951CEA">
        <w:trPr>
          <w:trHeight w:val="30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2140199990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1 800,0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184,4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10,2</w:t>
            </w:r>
          </w:p>
        </w:tc>
      </w:tr>
      <w:tr w:rsidR="00951CEA" w:rsidRPr="003524E2" w:rsidTr="00951CEA">
        <w:trPr>
          <w:trHeight w:val="31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2140199990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1 800,0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184,4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10,2</w:t>
            </w:r>
          </w:p>
        </w:tc>
      </w:tr>
      <w:tr w:rsidR="00951CEA" w:rsidRPr="003524E2" w:rsidTr="00951CEA">
        <w:trPr>
          <w:trHeight w:val="252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08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565,0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342,0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60,5</w:t>
            </w:r>
          </w:p>
        </w:tc>
      </w:tr>
      <w:tr w:rsidR="00951CEA" w:rsidRPr="003524E2" w:rsidTr="00951CEA">
        <w:trPr>
          <w:trHeight w:val="141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Культура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08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565,0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342,0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60,5</w:t>
            </w:r>
          </w:p>
        </w:tc>
      </w:tr>
      <w:tr w:rsidR="00951CEA" w:rsidRPr="003524E2" w:rsidTr="00951CEA">
        <w:trPr>
          <w:trHeight w:val="383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08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9200000000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565,0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342,0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60,5</w:t>
            </w:r>
          </w:p>
        </w:tc>
      </w:tr>
      <w:tr w:rsidR="00951CEA" w:rsidRPr="003524E2" w:rsidTr="00951CEA">
        <w:trPr>
          <w:trHeight w:val="49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08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565,0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342,0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60,5</w:t>
            </w:r>
          </w:p>
        </w:tc>
      </w:tr>
      <w:tr w:rsidR="00951CEA" w:rsidRPr="003524E2" w:rsidTr="00951CEA">
        <w:trPr>
          <w:trHeight w:val="43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08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565,0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342,0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60,5</w:t>
            </w:r>
          </w:p>
        </w:tc>
      </w:tr>
      <w:tr w:rsidR="00951CEA" w:rsidRPr="003524E2" w:rsidTr="00951CEA">
        <w:trPr>
          <w:trHeight w:val="27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08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565,0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342,0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60,5</w:t>
            </w:r>
          </w:p>
        </w:tc>
      </w:tr>
      <w:tr w:rsidR="00951CEA" w:rsidRPr="003524E2" w:rsidTr="00951CEA">
        <w:trPr>
          <w:trHeight w:val="25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08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565,0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342,0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60,5</w:t>
            </w:r>
          </w:p>
        </w:tc>
      </w:tr>
      <w:tr w:rsidR="00951CEA" w:rsidRPr="003524E2" w:rsidTr="00951CEA">
        <w:trPr>
          <w:trHeight w:val="31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08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9210199990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565,0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342,0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60,5</w:t>
            </w:r>
          </w:p>
        </w:tc>
      </w:tr>
      <w:tr w:rsidR="00951CEA" w:rsidRPr="003524E2" w:rsidTr="00951CEA">
        <w:trPr>
          <w:trHeight w:val="88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66,7</w:t>
            </w:r>
          </w:p>
        </w:tc>
      </w:tr>
      <w:tr w:rsidR="00951CEA" w:rsidRPr="003524E2" w:rsidTr="00951CEA">
        <w:trPr>
          <w:trHeight w:val="162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66,7</w:t>
            </w:r>
          </w:p>
        </w:tc>
      </w:tr>
      <w:tr w:rsidR="00951CEA" w:rsidRPr="003524E2" w:rsidTr="00951CEA">
        <w:trPr>
          <w:trHeight w:val="33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9200000000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66,7</w:t>
            </w:r>
          </w:p>
        </w:tc>
      </w:tr>
      <w:tr w:rsidR="00951CEA" w:rsidRPr="003524E2" w:rsidTr="00951CEA">
        <w:trPr>
          <w:trHeight w:val="58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9210000000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66,7</w:t>
            </w:r>
          </w:p>
        </w:tc>
      </w:tr>
      <w:tr w:rsidR="00951CEA" w:rsidRPr="003524E2" w:rsidTr="00951CEA">
        <w:trPr>
          <w:trHeight w:val="51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</w:t>
            </w:r>
            <w:r>
              <w:rPr>
                <w:sz w:val="18"/>
                <w:szCs w:val="18"/>
              </w:rPr>
              <w:t xml:space="preserve"> </w:t>
            </w:r>
            <w:r w:rsidRPr="003524E2">
              <w:rPr>
                <w:sz w:val="18"/>
                <w:szCs w:val="18"/>
              </w:rPr>
              <w:t>сельского поселения Хулимсунт и подведомственных учреждений"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9210100000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66,7</w:t>
            </w:r>
          </w:p>
        </w:tc>
      </w:tr>
      <w:tr w:rsidR="00951CEA" w:rsidRPr="003524E2" w:rsidTr="00951CEA">
        <w:trPr>
          <w:trHeight w:val="31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9210102400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66,7</w:t>
            </w:r>
          </w:p>
        </w:tc>
      </w:tr>
      <w:tr w:rsidR="00951CEA" w:rsidRPr="003524E2" w:rsidTr="00951CEA">
        <w:trPr>
          <w:trHeight w:val="22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9210102400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66,7</w:t>
            </w:r>
          </w:p>
        </w:tc>
      </w:tr>
      <w:tr w:rsidR="00951CEA" w:rsidRPr="003524E2" w:rsidTr="00951CEA">
        <w:trPr>
          <w:trHeight w:val="330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9210102400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66,7</w:t>
            </w:r>
          </w:p>
        </w:tc>
      </w:tr>
      <w:tr w:rsidR="00951CEA" w:rsidRPr="003524E2" w:rsidTr="00951CEA">
        <w:trPr>
          <w:trHeight w:val="315"/>
        </w:trPr>
        <w:tc>
          <w:tcPr>
            <w:tcW w:w="31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rPr>
                <w:b/>
                <w:bCs/>
                <w:sz w:val="18"/>
                <w:szCs w:val="18"/>
              </w:rPr>
            </w:pPr>
            <w:r w:rsidRPr="003524E2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05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b/>
                <w:bCs/>
                <w:sz w:val="18"/>
                <w:szCs w:val="18"/>
              </w:rPr>
            </w:pPr>
            <w:r w:rsidRPr="003524E2">
              <w:rPr>
                <w:b/>
                <w:bCs/>
                <w:sz w:val="18"/>
                <w:szCs w:val="18"/>
              </w:rPr>
              <w:t xml:space="preserve">71 193,9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b/>
                <w:bCs/>
                <w:sz w:val="18"/>
                <w:szCs w:val="18"/>
              </w:rPr>
            </w:pPr>
            <w:r w:rsidRPr="003524E2">
              <w:rPr>
                <w:b/>
                <w:bCs/>
                <w:sz w:val="18"/>
                <w:szCs w:val="18"/>
              </w:rPr>
              <w:t>32 974,8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right"/>
              <w:rPr>
                <w:b/>
                <w:bCs/>
                <w:sz w:val="18"/>
                <w:szCs w:val="18"/>
              </w:rPr>
            </w:pPr>
            <w:r w:rsidRPr="003524E2">
              <w:rPr>
                <w:b/>
                <w:bCs/>
                <w:sz w:val="18"/>
                <w:szCs w:val="18"/>
              </w:rPr>
              <w:t>46,3</w:t>
            </w:r>
          </w:p>
        </w:tc>
      </w:tr>
    </w:tbl>
    <w:p w:rsidR="00951CEA" w:rsidRDefault="00951CEA" w:rsidP="00951CEA">
      <w:pPr>
        <w:ind w:firstLine="708"/>
        <w:jc w:val="both"/>
        <w:rPr>
          <w:sz w:val="26"/>
          <w:szCs w:val="26"/>
        </w:rPr>
      </w:pPr>
    </w:p>
    <w:p w:rsidR="00951CEA" w:rsidRPr="009A417A" w:rsidRDefault="00951CEA" w:rsidP="00951CEA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A417A">
        <w:rPr>
          <w:rFonts w:ascii="Arial" w:hAnsi="Arial" w:cs="Arial"/>
          <w:b/>
          <w:bCs/>
          <w:i/>
          <w:sz w:val="20"/>
          <w:szCs w:val="20"/>
        </w:rPr>
        <w:t xml:space="preserve">Исполнение расходов бюджета сельского поселения Хулимсунт за </w:t>
      </w:r>
      <w:r>
        <w:rPr>
          <w:rFonts w:ascii="Arial" w:hAnsi="Arial" w:cs="Arial"/>
          <w:b/>
          <w:bCs/>
          <w:i/>
          <w:sz w:val="20"/>
          <w:szCs w:val="20"/>
        </w:rPr>
        <w:t>9</w:t>
      </w:r>
      <w:r w:rsidRPr="009A417A">
        <w:rPr>
          <w:rFonts w:ascii="Arial" w:hAnsi="Arial" w:cs="Arial"/>
          <w:b/>
          <w:bCs/>
          <w:i/>
          <w:sz w:val="20"/>
          <w:szCs w:val="20"/>
        </w:rPr>
        <w:t xml:space="preserve"> месяцев 202</w:t>
      </w:r>
      <w:r>
        <w:rPr>
          <w:rFonts w:ascii="Arial" w:hAnsi="Arial" w:cs="Arial"/>
          <w:b/>
          <w:bCs/>
          <w:i/>
          <w:sz w:val="20"/>
          <w:szCs w:val="20"/>
        </w:rPr>
        <w:t>3</w:t>
      </w:r>
      <w:r w:rsidRPr="009A417A">
        <w:rPr>
          <w:rFonts w:ascii="Arial" w:hAnsi="Arial" w:cs="Arial"/>
          <w:b/>
          <w:bCs/>
          <w:i/>
          <w:sz w:val="20"/>
          <w:szCs w:val="20"/>
        </w:rPr>
        <w:t xml:space="preserve"> года по разделам и подразделам классификации расходов бюджета сельского поселения Хулимсунт</w:t>
      </w:r>
    </w:p>
    <w:p w:rsidR="00951CEA" w:rsidRDefault="00951CEA" w:rsidP="00951CEA">
      <w:pPr>
        <w:jc w:val="center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18"/>
        <w:gridCol w:w="318"/>
        <w:gridCol w:w="318"/>
        <w:gridCol w:w="318"/>
        <w:gridCol w:w="322"/>
        <w:gridCol w:w="732"/>
        <w:gridCol w:w="627"/>
        <w:gridCol w:w="1442"/>
        <w:gridCol w:w="1335"/>
        <w:gridCol w:w="1486"/>
      </w:tblGrid>
      <w:tr w:rsidR="00951CEA" w:rsidRPr="003524E2" w:rsidTr="00951CEA">
        <w:trPr>
          <w:trHeight w:val="480"/>
        </w:trPr>
        <w:tc>
          <w:tcPr>
            <w:tcW w:w="227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4E2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4E2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4E2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4E2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4E2">
              <w:rPr>
                <w:b/>
                <w:bCs/>
                <w:sz w:val="18"/>
                <w:szCs w:val="18"/>
              </w:rPr>
              <w:t>Исполнено по бюджету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4E2">
              <w:rPr>
                <w:b/>
                <w:bCs/>
                <w:sz w:val="18"/>
                <w:szCs w:val="18"/>
              </w:rPr>
              <w:t>% выполнения</w:t>
            </w:r>
          </w:p>
        </w:tc>
      </w:tr>
      <w:tr w:rsidR="00951CEA" w:rsidRPr="003524E2" w:rsidTr="00951CEA">
        <w:trPr>
          <w:trHeight w:val="187"/>
        </w:trPr>
        <w:tc>
          <w:tcPr>
            <w:tcW w:w="2274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45 487,7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27 034,4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59,4</w:t>
            </w:r>
          </w:p>
        </w:tc>
      </w:tr>
      <w:tr w:rsidR="00951CEA" w:rsidRPr="003524E2" w:rsidTr="00951CEA">
        <w:trPr>
          <w:trHeight w:val="495"/>
        </w:trPr>
        <w:tc>
          <w:tcPr>
            <w:tcW w:w="227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2 927,0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18,9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0,6</w:t>
            </w:r>
          </w:p>
        </w:tc>
      </w:tr>
      <w:tr w:rsidR="00951CEA" w:rsidRPr="003524E2" w:rsidTr="00951CEA">
        <w:trPr>
          <w:trHeight w:val="780"/>
        </w:trPr>
        <w:tc>
          <w:tcPr>
            <w:tcW w:w="227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2,0</w:t>
            </w:r>
          </w:p>
        </w:tc>
      </w:tr>
      <w:tr w:rsidR="00951CEA" w:rsidRPr="003524E2" w:rsidTr="00951CEA">
        <w:trPr>
          <w:trHeight w:val="780"/>
        </w:trPr>
        <w:tc>
          <w:tcPr>
            <w:tcW w:w="227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18 555,1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13 738,6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74,0</w:t>
            </w:r>
          </w:p>
        </w:tc>
      </w:tr>
      <w:tr w:rsidR="00951CEA" w:rsidRPr="003524E2" w:rsidTr="00951CEA">
        <w:trPr>
          <w:trHeight w:val="600"/>
        </w:trPr>
        <w:tc>
          <w:tcPr>
            <w:tcW w:w="227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06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65,3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65,3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100,0</w:t>
            </w:r>
          </w:p>
        </w:tc>
      </w:tr>
      <w:tr w:rsidR="00951CEA" w:rsidRPr="003524E2" w:rsidTr="00951CEA">
        <w:trPr>
          <w:trHeight w:val="199"/>
        </w:trPr>
        <w:tc>
          <w:tcPr>
            <w:tcW w:w="227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07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1002,0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95,4</w:t>
            </w:r>
          </w:p>
        </w:tc>
      </w:tr>
      <w:tr w:rsidR="00951CEA" w:rsidRPr="003524E2" w:rsidTr="00951CEA">
        <w:trPr>
          <w:trHeight w:val="262"/>
        </w:trPr>
        <w:tc>
          <w:tcPr>
            <w:tcW w:w="227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11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79"/>
        </w:trPr>
        <w:tc>
          <w:tcPr>
            <w:tcW w:w="227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22 790,3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12 208,6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53,6</w:t>
            </w:r>
          </w:p>
        </w:tc>
      </w:tr>
      <w:tr w:rsidR="00951CEA" w:rsidRPr="003524E2" w:rsidTr="00951CEA">
        <w:trPr>
          <w:trHeight w:val="127"/>
        </w:trPr>
        <w:tc>
          <w:tcPr>
            <w:tcW w:w="227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594,7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446,0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75,0</w:t>
            </w:r>
          </w:p>
        </w:tc>
      </w:tr>
      <w:tr w:rsidR="00951CEA" w:rsidRPr="003524E2" w:rsidTr="00951CEA">
        <w:trPr>
          <w:trHeight w:val="201"/>
        </w:trPr>
        <w:tc>
          <w:tcPr>
            <w:tcW w:w="227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594,7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446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75,0</w:t>
            </w:r>
          </w:p>
        </w:tc>
      </w:tr>
      <w:tr w:rsidR="00951CEA" w:rsidRPr="003524E2" w:rsidTr="00951CEA">
        <w:trPr>
          <w:trHeight w:val="435"/>
        </w:trPr>
        <w:tc>
          <w:tcPr>
            <w:tcW w:w="227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61,0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9,5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15,6</w:t>
            </w:r>
          </w:p>
        </w:tc>
      </w:tr>
      <w:tr w:rsidR="00951CEA" w:rsidRPr="003524E2" w:rsidTr="00951CEA">
        <w:trPr>
          <w:trHeight w:val="239"/>
        </w:trPr>
        <w:tc>
          <w:tcPr>
            <w:tcW w:w="227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8,0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26,7</w:t>
            </w:r>
          </w:p>
        </w:tc>
      </w:tr>
      <w:tr w:rsidR="00951CEA" w:rsidRPr="003524E2" w:rsidTr="00951CEA">
        <w:trPr>
          <w:trHeight w:val="495"/>
        </w:trPr>
        <w:tc>
          <w:tcPr>
            <w:tcW w:w="227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14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31,0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1,5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4,8</w:t>
            </w:r>
          </w:p>
        </w:tc>
      </w:tr>
      <w:tr w:rsidR="00951CEA" w:rsidRPr="003524E2" w:rsidTr="00951CEA">
        <w:trPr>
          <w:trHeight w:val="193"/>
        </w:trPr>
        <w:tc>
          <w:tcPr>
            <w:tcW w:w="227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16 904,0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4 840,5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28,6</w:t>
            </w:r>
          </w:p>
        </w:tc>
      </w:tr>
      <w:tr w:rsidR="00951CEA" w:rsidRPr="003524E2" w:rsidTr="00951CEA">
        <w:trPr>
          <w:trHeight w:val="283"/>
        </w:trPr>
        <w:tc>
          <w:tcPr>
            <w:tcW w:w="227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4 275,7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2 734,2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63,9</w:t>
            </w:r>
          </w:p>
        </w:tc>
      </w:tr>
      <w:tr w:rsidR="00951CEA" w:rsidRPr="003524E2" w:rsidTr="00951CEA">
        <w:trPr>
          <w:trHeight w:val="260"/>
        </w:trPr>
        <w:tc>
          <w:tcPr>
            <w:tcW w:w="227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Сельское хозяйство и рыб</w:t>
            </w:r>
            <w:r>
              <w:rPr>
                <w:sz w:val="18"/>
                <w:szCs w:val="18"/>
              </w:rPr>
              <w:t>о</w:t>
            </w:r>
            <w:r w:rsidRPr="003524E2">
              <w:rPr>
                <w:sz w:val="18"/>
                <w:szCs w:val="18"/>
              </w:rPr>
              <w:t>ловство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18,7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76"/>
        </w:trPr>
        <w:tc>
          <w:tcPr>
            <w:tcW w:w="227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09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7 678,8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1 016,5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13,2</w:t>
            </w:r>
          </w:p>
        </w:tc>
      </w:tr>
      <w:tr w:rsidR="00951CEA" w:rsidRPr="003524E2" w:rsidTr="00951CEA">
        <w:trPr>
          <w:trHeight w:val="223"/>
        </w:trPr>
        <w:tc>
          <w:tcPr>
            <w:tcW w:w="227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1 860,0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1078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58,0</w:t>
            </w:r>
          </w:p>
        </w:tc>
      </w:tr>
      <w:tr w:rsidR="00951CEA" w:rsidRPr="003524E2" w:rsidTr="00951CEA">
        <w:trPr>
          <w:trHeight w:val="181"/>
        </w:trPr>
        <w:tc>
          <w:tcPr>
            <w:tcW w:w="227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12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3 070,8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11,8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0,4</w:t>
            </w:r>
          </w:p>
        </w:tc>
      </w:tr>
      <w:tr w:rsidR="00951CEA" w:rsidRPr="003524E2" w:rsidTr="00951CEA">
        <w:trPr>
          <w:trHeight w:val="270"/>
        </w:trPr>
        <w:tc>
          <w:tcPr>
            <w:tcW w:w="227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7 521,5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262,4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3,5</w:t>
            </w:r>
          </w:p>
        </w:tc>
      </w:tr>
      <w:tr w:rsidR="00951CEA" w:rsidRPr="003524E2" w:rsidTr="00951CEA">
        <w:trPr>
          <w:trHeight w:val="285"/>
        </w:trPr>
        <w:tc>
          <w:tcPr>
            <w:tcW w:w="227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0,0</w:t>
            </w:r>
          </w:p>
        </w:tc>
      </w:tr>
      <w:tr w:rsidR="00951CEA" w:rsidRPr="003524E2" w:rsidTr="00951CEA">
        <w:trPr>
          <w:trHeight w:val="285"/>
        </w:trPr>
        <w:tc>
          <w:tcPr>
            <w:tcW w:w="227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02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5 661,5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78,0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1,4</w:t>
            </w:r>
          </w:p>
        </w:tc>
      </w:tr>
      <w:tr w:rsidR="00951CEA" w:rsidRPr="003524E2" w:rsidTr="00951CEA">
        <w:trPr>
          <w:trHeight w:val="242"/>
        </w:trPr>
        <w:tc>
          <w:tcPr>
            <w:tcW w:w="227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03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1 800,0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184,4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10,2</w:t>
            </w:r>
          </w:p>
        </w:tc>
      </w:tr>
      <w:tr w:rsidR="00951CEA" w:rsidRPr="003524E2" w:rsidTr="00951CEA">
        <w:trPr>
          <w:trHeight w:val="330"/>
        </w:trPr>
        <w:tc>
          <w:tcPr>
            <w:tcW w:w="227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08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565,0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342,0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60,5</w:t>
            </w:r>
          </w:p>
        </w:tc>
      </w:tr>
      <w:tr w:rsidR="00951CEA" w:rsidRPr="003524E2" w:rsidTr="00951CEA">
        <w:trPr>
          <w:trHeight w:val="300"/>
        </w:trPr>
        <w:tc>
          <w:tcPr>
            <w:tcW w:w="227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Культура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08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565,0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342,0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60,5</w:t>
            </w:r>
          </w:p>
        </w:tc>
      </w:tr>
      <w:tr w:rsidR="00951CEA" w:rsidRPr="003524E2" w:rsidTr="00951CEA">
        <w:trPr>
          <w:trHeight w:val="300"/>
        </w:trPr>
        <w:tc>
          <w:tcPr>
            <w:tcW w:w="227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40,0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66,7</w:t>
            </w:r>
          </w:p>
        </w:tc>
      </w:tr>
      <w:tr w:rsidR="00951CEA" w:rsidRPr="003524E2" w:rsidTr="00951CEA">
        <w:trPr>
          <w:trHeight w:val="270"/>
        </w:trPr>
        <w:tc>
          <w:tcPr>
            <w:tcW w:w="2274" w:type="pct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10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01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60,0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40,0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66,7</w:t>
            </w:r>
          </w:p>
        </w:tc>
      </w:tr>
      <w:tr w:rsidR="00951CEA" w:rsidRPr="003524E2" w:rsidTr="00951CEA">
        <w:trPr>
          <w:trHeight w:val="270"/>
        </w:trPr>
        <w:tc>
          <w:tcPr>
            <w:tcW w:w="1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rPr>
                <w:b/>
                <w:bCs/>
                <w:sz w:val="18"/>
                <w:szCs w:val="18"/>
              </w:rPr>
            </w:pPr>
            <w:r w:rsidRPr="003524E2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sz w:val="18"/>
                <w:szCs w:val="18"/>
              </w:rPr>
            </w:pPr>
            <w:r w:rsidRPr="003524E2">
              <w:rPr>
                <w:sz w:val="18"/>
                <w:szCs w:val="18"/>
              </w:rPr>
              <w:t> </w:t>
            </w: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4E2">
              <w:rPr>
                <w:b/>
                <w:bCs/>
                <w:sz w:val="18"/>
                <w:szCs w:val="18"/>
              </w:rPr>
              <w:t xml:space="preserve">71 193,9 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4E2">
              <w:rPr>
                <w:b/>
                <w:bCs/>
                <w:sz w:val="18"/>
                <w:szCs w:val="18"/>
              </w:rPr>
              <w:t xml:space="preserve">32 974,8 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51CEA" w:rsidRPr="003524E2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3524E2">
              <w:rPr>
                <w:b/>
                <w:bCs/>
                <w:sz w:val="18"/>
                <w:szCs w:val="18"/>
              </w:rPr>
              <w:t>46,3</w:t>
            </w:r>
          </w:p>
        </w:tc>
      </w:tr>
    </w:tbl>
    <w:p w:rsidR="00951CEA" w:rsidRDefault="00951CEA" w:rsidP="00951CEA">
      <w:pPr>
        <w:jc w:val="center"/>
        <w:rPr>
          <w:sz w:val="26"/>
          <w:szCs w:val="26"/>
        </w:rPr>
      </w:pPr>
    </w:p>
    <w:p w:rsidR="00951CEA" w:rsidRPr="00951CEA" w:rsidRDefault="00951CEA" w:rsidP="00951CEA">
      <w:pPr>
        <w:ind w:firstLine="709"/>
        <w:jc w:val="both"/>
      </w:pPr>
      <w:r w:rsidRPr="00951CEA">
        <w:t xml:space="preserve">Исполнение бюджета сельского поселения Хулимсунт по статьям расходов соответствует бюджетным обязательствам. </w:t>
      </w:r>
    </w:p>
    <w:p w:rsidR="00951CEA" w:rsidRPr="00951CEA" w:rsidRDefault="00951CEA" w:rsidP="00951CEA">
      <w:pPr>
        <w:ind w:firstLine="709"/>
        <w:jc w:val="both"/>
      </w:pPr>
      <w:r w:rsidRPr="00951CEA">
        <w:t>При условии ограниченности бюджетных ресурсов, основными задачами органа местного самоуправления в части социально-экономического развития, становятся изыскание внутренних резервов для увеличения доходов бюджета и принятие мер по эффективности использования бюджетных ресурсов.</w:t>
      </w:r>
    </w:p>
    <w:p w:rsidR="00951CEA" w:rsidRPr="00951CEA" w:rsidRDefault="00951CEA" w:rsidP="00951CEA">
      <w:pPr>
        <w:keepNext/>
        <w:spacing w:before="240" w:after="60"/>
        <w:jc w:val="center"/>
        <w:outlineLvl w:val="3"/>
        <w:rPr>
          <w:b/>
        </w:rPr>
      </w:pPr>
      <w:r w:rsidRPr="00951CEA">
        <w:rPr>
          <w:b/>
        </w:rPr>
        <w:t xml:space="preserve"> Строительство</w:t>
      </w:r>
    </w:p>
    <w:p w:rsidR="00951CEA" w:rsidRPr="00951CEA" w:rsidRDefault="00951CEA" w:rsidP="00951CEA">
      <w:pPr>
        <w:tabs>
          <w:tab w:val="left" w:pos="567"/>
        </w:tabs>
        <w:jc w:val="both"/>
      </w:pPr>
      <w:r w:rsidRPr="00951CEA">
        <w:tab/>
        <w:t xml:space="preserve">В прогнозный период планируется завершение строительства </w:t>
      </w:r>
      <w:r w:rsidRPr="00951CEA">
        <w:rPr>
          <w:bCs/>
          <w:iCs/>
        </w:rPr>
        <w:t xml:space="preserve">образовательно-культурного комплекса в д. Хулимсунт, </w:t>
      </w:r>
      <w:r w:rsidRPr="00951CEA">
        <w:rPr>
          <w:bCs/>
        </w:rPr>
        <w:t xml:space="preserve">в рамках </w:t>
      </w:r>
      <w:r w:rsidRPr="00951CEA">
        <w:t>Муниципальной программы «Развитие образования в Березовском районе». Готовность объекта – 83,4%.  Планируемый ввод объекта в эксплуатацию - 2024 год.</w:t>
      </w:r>
    </w:p>
    <w:p w:rsidR="00951CEA" w:rsidRPr="00951CEA" w:rsidRDefault="00951CEA" w:rsidP="00951CEA">
      <w:pPr>
        <w:tabs>
          <w:tab w:val="left" w:pos="567"/>
        </w:tabs>
        <w:jc w:val="center"/>
        <w:rPr>
          <w:b/>
        </w:rPr>
      </w:pPr>
      <w:r w:rsidRPr="00951CEA">
        <w:rPr>
          <w:b/>
        </w:rPr>
        <w:t>Торговля</w:t>
      </w:r>
    </w:p>
    <w:p w:rsidR="00951CEA" w:rsidRPr="00951CEA" w:rsidRDefault="00951CEA" w:rsidP="00951CEA">
      <w:pPr>
        <w:tabs>
          <w:tab w:val="left" w:pos="567"/>
        </w:tabs>
        <w:jc w:val="center"/>
        <w:rPr>
          <w:b/>
        </w:rPr>
      </w:pPr>
    </w:p>
    <w:p w:rsidR="00951CEA" w:rsidRPr="00951CEA" w:rsidRDefault="00951CEA" w:rsidP="00951CEA">
      <w:pPr>
        <w:tabs>
          <w:tab w:val="left" w:pos="567"/>
        </w:tabs>
        <w:ind w:firstLine="709"/>
        <w:jc w:val="both"/>
      </w:pPr>
      <w:r w:rsidRPr="00951CEA">
        <w:t>На сегодняшний день на территории поселения</w:t>
      </w:r>
      <w:r w:rsidRPr="00951CEA">
        <w:rPr>
          <w:color w:val="FF0000"/>
        </w:rPr>
        <w:t xml:space="preserve"> </w:t>
      </w:r>
      <w:r w:rsidRPr="00951CEA">
        <w:t>осуществляют деятельность 12 предпринимателей в сфере торговли. Этот сектор экономики не только обеспечивает жителей территории всеми необходимыми товарами и большей частью услуг, но и организует занятость людей, численность работников 32 чел., что положительно отра</w:t>
      </w:r>
      <w:r w:rsidRPr="00951CEA">
        <w:rPr>
          <w:color w:val="000000"/>
        </w:rPr>
        <w:t>жается</w:t>
      </w:r>
      <w:r w:rsidRPr="00951CEA">
        <w:t xml:space="preserve"> на социальной обстановке в поселении. Несмотря на низкую инвестиционную привлекательность поселения, оборот торговли находится на относительно стабильном уровне.</w:t>
      </w:r>
    </w:p>
    <w:p w:rsidR="00951CEA" w:rsidRPr="00951CEA" w:rsidRDefault="00951CEA" w:rsidP="00951CEA">
      <w:pPr>
        <w:ind w:firstLine="709"/>
        <w:jc w:val="both"/>
      </w:pPr>
      <w:r w:rsidRPr="00951CEA">
        <w:t>Большую роль в удовлетворении потребностей покупателей промышленными товарами и продуктами питания играют индивидуальные предприниматели.</w:t>
      </w:r>
    </w:p>
    <w:p w:rsidR="00951CEA" w:rsidRPr="00951CEA" w:rsidRDefault="00951CEA" w:rsidP="00951CEA">
      <w:pPr>
        <w:tabs>
          <w:tab w:val="left" w:pos="567"/>
        </w:tabs>
        <w:ind w:firstLine="709"/>
        <w:jc w:val="both"/>
      </w:pPr>
      <w:r w:rsidRPr="00951CEA">
        <w:t>Ввоз товаров розничной торговли осуществляется из Тюменской, Курганской, Челябинской, Свердловской областей, г. Ижевска, а также из пгт. Приобье Октябрьского района.</w:t>
      </w:r>
    </w:p>
    <w:p w:rsidR="00951CEA" w:rsidRPr="00951CEA" w:rsidRDefault="00951CEA" w:rsidP="00951CEA">
      <w:pPr>
        <w:ind w:firstLine="709"/>
        <w:jc w:val="both"/>
      </w:pPr>
      <w:r w:rsidRPr="00951CEA">
        <w:t xml:space="preserve">Сфера общественного питания сельского поселения представлена предприятием ООО «Газпром Питание» филиал «Югорское управление по организации общественного питания, состоит из 1 столовой на 100 мест. </w:t>
      </w:r>
    </w:p>
    <w:p w:rsidR="00951CEA" w:rsidRPr="00951CEA" w:rsidRDefault="00951CEA" w:rsidP="00951CEA">
      <w:pPr>
        <w:tabs>
          <w:tab w:val="left" w:pos="567"/>
        </w:tabs>
        <w:jc w:val="both"/>
      </w:pPr>
    </w:p>
    <w:p w:rsidR="00951CEA" w:rsidRPr="00951CEA" w:rsidRDefault="00951CEA" w:rsidP="00951CEA">
      <w:pPr>
        <w:jc w:val="center"/>
        <w:rPr>
          <w:b/>
        </w:rPr>
      </w:pPr>
      <w:r w:rsidRPr="00951CEA">
        <w:rPr>
          <w:b/>
        </w:rPr>
        <w:t>АДМИНИСТРАЦИЯ СЕЛЬСКОГО ПОСЕЛЕНИЯ ХУЛИМСУНТ</w:t>
      </w:r>
    </w:p>
    <w:p w:rsidR="00951CEA" w:rsidRPr="00951CEA" w:rsidRDefault="00951CEA" w:rsidP="00951CEA">
      <w:pPr>
        <w:jc w:val="center"/>
        <w:rPr>
          <w:b/>
        </w:rPr>
      </w:pPr>
      <w:r w:rsidRPr="00951CEA">
        <w:rPr>
          <w:b/>
        </w:rPr>
        <w:t>Березовский район</w:t>
      </w:r>
    </w:p>
    <w:p w:rsidR="00951CEA" w:rsidRPr="00951CEA" w:rsidRDefault="00951CEA" w:rsidP="00951CEA">
      <w:pPr>
        <w:jc w:val="center"/>
        <w:rPr>
          <w:b/>
        </w:rPr>
      </w:pPr>
      <w:r w:rsidRPr="00951CEA">
        <w:rPr>
          <w:b/>
        </w:rPr>
        <w:t xml:space="preserve">ХАНТЫ-МАНСИЙСКИЙ АВТОНОМНЫЙ ОКРУГ-ЮГРА </w:t>
      </w:r>
    </w:p>
    <w:p w:rsidR="00951CEA" w:rsidRPr="00951CEA" w:rsidRDefault="00951CEA" w:rsidP="00957B20">
      <w:pPr>
        <w:rPr>
          <w:b/>
        </w:rPr>
      </w:pPr>
    </w:p>
    <w:p w:rsidR="00951CEA" w:rsidRPr="00951CEA" w:rsidRDefault="00951CEA" w:rsidP="00951CEA">
      <w:pPr>
        <w:jc w:val="center"/>
        <w:rPr>
          <w:b/>
        </w:rPr>
      </w:pPr>
      <w:r w:rsidRPr="00951CEA">
        <w:rPr>
          <w:b/>
        </w:rPr>
        <w:t>ПОСТАНОВЛЕНИЕ</w:t>
      </w:r>
    </w:p>
    <w:p w:rsidR="00951CEA" w:rsidRPr="00951CEA" w:rsidRDefault="00951CEA" w:rsidP="00951CEA"/>
    <w:p w:rsidR="00951CEA" w:rsidRPr="00951CEA" w:rsidRDefault="00951CEA" w:rsidP="00951CEA"/>
    <w:p w:rsidR="00951CEA" w:rsidRPr="00951CEA" w:rsidRDefault="00951CEA" w:rsidP="00951CEA">
      <w:r w:rsidRPr="00951CEA">
        <w:t>от 14.11.2023 г.                                                                                                              № 140</w:t>
      </w:r>
    </w:p>
    <w:p w:rsidR="00951CEA" w:rsidRPr="00951CEA" w:rsidRDefault="00951CEA" w:rsidP="00951CEA">
      <w:r w:rsidRPr="00951CEA">
        <w:t>д. Хулимсунт</w:t>
      </w:r>
    </w:p>
    <w:p w:rsidR="00951CEA" w:rsidRPr="00951CEA" w:rsidRDefault="00951CEA" w:rsidP="00951CEA">
      <w:pPr>
        <w:pStyle w:val="ad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</w:tblGrid>
      <w:tr w:rsidR="00951CEA" w:rsidRPr="00951CEA" w:rsidTr="00951CEA">
        <w:trPr>
          <w:trHeight w:val="1358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CEA" w:rsidRPr="00951CEA" w:rsidRDefault="00951CEA" w:rsidP="00951CEA">
            <w:pPr>
              <w:jc w:val="both"/>
              <w:rPr>
                <w:b/>
                <w:color w:val="000000"/>
              </w:rPr>
            </w:pPr>
            <w:r w:rsidRPr="00951CEA">
              <w:rPr>
                <w:b/>
                <w:color w:val="000000"/>
              </w:rPr>
              <w:t xml:space="preserve">О прогнозе социально-экономического развития сельского поселения Хулимсунт на 2024 год и </w:t>
            </w:r>
            <w:r w:rsidRPr="00951CEA">
              <w:rPr>
                <w:b/>
              </w:rPr>
              <w:t>на плановый период 2025-2026 годов</w:t>
            </w:r>
          </w:p>
        </w:tc>
      </w:tr>
    </w:tbl>
    <w:p w:rsidR="00951CEA" w:rsidRPr="00951CEA" w:rsidRDefault="00951CEA" w:rsidP="005C5F3C">
      <w:pPr>
        <w:tabs>
          <w:tab w:val="left" w:pos="1418"/>
        </w:tabs>
        <w:rPr>
          <w:b/>
        </w:rPr>
      </w:pPr>
    </w:p>
    <w:p w:rsidR="00951CEA" w:rsidRPr="00951CEA" w:rsidRDefault="00951CEA" w:rsidP="00951CE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951CEA">
        <w:rPr>
          <w:b/>
        </w:rPr>
        <w:tab/>
      </w:r>
      <w:r w:rsidRPr="00951CEA">
        <w:t xml:space="preserve">В соответствии с Федеральным Законом от 28 июня 2014 года № 172-ФЗ «О стратегическом планировании в Российской Федерации», Законом Ханты-Мансийского автономного округа – Югры от 20 июля 2007 года № 99-оз «Об отдельных вопросах организации и осуществления бюджетного процесса в Ханты-Мансийском автономном округе – Югре», постановления главы сельского поселения Хулимсунт от 17.11.2008 г. № 6 «О порядке разработки прогноза социально-экономического развития муниципального образования сельского поселения Хулимсунт»: </w:t>
      </w:r>
    </w:p>
    <w:p w:rsidR="00951CEA" w:rsidRPr="00951CEA" w:rsidRDefault="00951CEA" w:rsidP="00951CEA">
      <w:pPr>
        <w:autoSpaceDE w:val="0"/>
        <w:autoSpaceDN w:val="0"/>
        <w:adjustRightInd w:val="0"/>
        <w:ind w:firstLine="720"/>
        <w:jc w:val="both"/>
      </w:pPr>
    </w:p>
    <w:p w:rsidR="00951CEA" w:rsidRPr="00951CEA" w:rsidRDefault="00951CEA" w:rsidP="00951CEA">
      <w:pPr>
        <w:tabs>
          <w:tab w:val="left" w:pos="567"/>
        </w:tabs>
        <w:spacing w:line="276" w:lineRule="auto"/>
        <w:ind w:firstLine="567"/>
        <w:jc w:val="both"/>
      </w:pPr>
      <w:r w:rsidRPr="00951CEA">
        <w:t xml:space="preserve">1. Одобрить прогноз </w:t>
      </w:r>
      <w:r w:rsidRPr="00951CEA">
        <w:rPr>
          <w:color w:val="000000"/>
        </w:rPr>
        <w:t xml:space="preserve">социально-экономического развития сельского поселения Хулимсунт на 2023 год и </w:t>
      </w:r>
      <w:r w:rsidRPr="00951CEA">
        <w:t>на плановый период до 2024-2025 года согласно приложению, к настоящему постановлению.</w:t>
      </w:r>
    </w:p>
    <w:p w:rsidR="00951CEA" w:rsidRPr="00951CEA" w:rsidRDefault="00951CEA" w:rsidP="00951CEA">
      <w:pPr>
        <w:tabs>
          <w:tab w:val="left" w:pos="567"/>
        </w:tabs>
        <w:spacing w:line="276" w:lineRule="auto"/>
        <w:ind w:firstLine="567"/>
        <w:jc w:val="both"/>
      </w:pPr>
      <w:r w:rsidRPr="00951CEA">
        <w:t>2. Обнародовать настоящее постановление путем размещения в общедоступных местах и на официальном веб-сайте Администрации сельского поселения Хулимсунт.</w:t>
      </w:r>
    </w:p>
    <w:p w:rsidR="00951CEA" w:rsidRPr="00951CEA" w:rsidRDefault="00951CEA" w:rsidP="00951CEA">
      <w:pPr>
        <w:tabs>
          <w:tab w:val="left" w:pos="567"/>
        </w:tabs>
        <w:spacing w:line="276" w:lineRule="auto"/>
        <w:ind w:firstLine="567"/>
        <w:jc w:val="both"/>
      </w:pPr>
      <w:r w:rsidRPr="00951CEA">
        <w:t>3.  Настоящее постановление вступает в силу после его официального опубликования.</w:t>
      </w:r>
    </w:p>
    <w:p w:rsidR="00951CEA" w:rsidRPr="00951CEA" w:rsidRDefault="00951CEA" w:rsidP="00951CEA">
      <w:pPr>
        <w:tabs>
          <w:tab w:val="left" w:pos="567"/>
        </w:tabs>
        <w:spacing w:line="276" w:lineRule="auto"/>
        <w:ind w:firstLine="567"/>
        <w:jc w:val="both"/>
      </w:pPr>
      <w:r w:rsidRPr="00951CEA">
        <w:t>4. Контроль за выполнением настоящего постановления оставляю за собой.</w:t>
      </w:r>
    </w:p>
    <w:p w:rsidR="00951CEA" w:rsidRPr="00951CEA" w:rsidRDefault="00951CEA" w:rsidP="005C5F3C">
      <w:pPr>
        <w:jc w:val="both"/>
      </w:pPr>
    </w:p>
    <w:p w:rsidR="00951CEA" w:rsidRPr="00951CEA" w:rsidRDefault="00951CEA" w:rsidP="00951CEA">
      <w:pPr>
        <w:jc w:val="both"/>
      </w:pPr>
      <w:r w:rsidRPr="00951CEA">
        <w:t xml:space="preserve">Глава сельского </w:t>
      </w:r>
    </w:p>
    <w:p w:rsidR="00951CEA" w:rsidRPr="00951CEA" w:rsidRDefault="00951CEA" w:rsidP="00951CEA">
      <w:pPr>
        <w:jc w:val="both"/>
      </w:pPr>
      <w:r w:rsidRPr="00951CEA">
        <w:t xml:space="preserve">поселения Хулимсунт                                                                                  Е. В. Ефаркина </w:t>
      </w:r>
    </w:p>
    <w:p w:rsidR="00951CEA" w:rsidRPr="005C5F3C" w:rsidRDefault="005C5F3C" w:rsidP="005C5F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1CEA" w:rsidRPr="00951CEA" w:rsidRDefault="00951CEA" w:rsidP="00951C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1CEA" w:rsidRPr="00951CEA" w:rsidRDefault="00951CEA" w:rsidP="00951C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51CEA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951CEA" w:rsidRPr="00951CEA" w:rsidRDefault="00951CEA" w:rsidP="00951C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51CEA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951CEA" w:rsidRPr="00951CEA" w:rsidRDefault="00951CEA" w:rsidP="00951C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51CE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Хулимсунт  </w:t>
      </w:r>
    </w:p>
    <w:p w:rsidR="00951CEA" w:rsidRPr="00951CEA" w:rsidRDefault="00951CEA" w:rsidP="00951C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51CEA">
        <w:rPr>
          <w:rFonts w:ascii="Times New Roman" w:hAnsi="Times New Roman" w:cs="Times New Roman"/>
          <w:bCs/>
          <w:sz w:val="24"/>
          <w:szCs w:val="24"/>
        </w:rPr>
        <w:t>от 14.11.2023 № 140</w:t>
      </w:r>
    </w:p>
    <w:p w:rsidR="00951CEA" w:rsidRPr="00951CEA" w:rsidRDefault="00951CEA" w:rsidP="00951C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51CEA" w:rsidRPr="00951CEA" w:rsidRDefault="00951CEA" w:rsidP="00951CEA">
      <w:pPr>
        <w:jc w:val="center"/>
        <w:rPr>
          <w:b/>
        </w:rPr>
      </w:pPr>
      <w:r w:rsidRPr="00951CEA">
        <w:rPr>
          <w:b/>
        </w:rPr>
        <w:t>Пояснительная записка</w:t>
      </w:r>
    </w:p>
    <w:p w:rsidR="00951CEA" w:rsidRPr="00951CEA" w:rsidRDefault="00951CEA" w:rsidP="00951CEA">
      <w:pPr>
        <w:jc w:val="center"/>
        <w:rPr>
          <w:b/>
        </w:rPr>
      </w:pPr>
      <w:r w:rsidRPr="00951CEA">
        <w:rPr>
          <w:b/>
        </w:rPr>
        <w:t xml:space="preserve">к прогнозу социально-экономического развития </w:t>
      </w:r>
      <w:r w:rsidRPr="00951CEA">
        <w:rPr>
          <w:b/>
          <w:color w:val="000000"/>
        </w:rPr>
        <w:t>сельского поселения Хулимсунт</w:t>
      </w:r>
      <w:r w:rsidRPr="00951CEA">
        <w:rPr>
          <w:b/>
        </w:rPr>
        <w:t xml:space="preserve"> на 2024 год и на плановый период до 2025-2026 года</w:t>
      </w:r>
    </w:p>
    <w:p w:rsidR="00951CEA" w:rsidRPr="00951CEA" w:rsidRDefault="00951CEA" w:rsidP="00951CEA">
      <w:pPr>
        <w:widowControl w:val="0"/>
        <w:autoSpaceDE w:val="0"/>
        <w:autoSpaceDN w:val="0"/>
        <w:adjustRightInd w:val="0"/>
        <w:ind w:firstLine="708"/>
        <w:jc w:val="both"/>
      </w:pPr>
    </w:p>
    <w:p w:rsidR="00951CEA" w:rsidRPr="00951CEA" w:rsidRDefault="00951CEA" w:rsidP="00951CE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51CEA">
        <w:t>Прогноз социально-экономического развития сельского поселения Хулимсунт на 2024 год и плановый период до 2025-2026 года (далее – Прогноз), как одна из составных частей показателей прогноза Березовского района, разработан исходя из приоритетов и задач:</w:t>
      </w:r>
    </w:p>
    <w:p w:rsidR="00951CEA" w:rsidRPr="00951CEA" w:rsidRDefault="00951CEA" w:rsidP="00951CE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51CEA">
        <w:t xml:space="preserve">- намеченных в Указах и посланиях Президента Российской Федерации Федеральному Собранию, с учетом состояния и тенденций </w:t>
      </w:r>
      <w:r w:rsidRPr="00951CEA">
        <w:rPr>
          <w:color w:val="000000"/>
        </w:rPr>
        <w:t>развития Российской экономики;</w:t>
      </w:r>
    </w:p>
    <w:p w:rsidR="00951CEA" w:rsidRPr="00951CEA" w:rsidRDefault="00951CEA" w:rsidP="00951CEA">
      <w:pPr>
        <w:widowControl w:val="0"/>
        <w:autoSpaceDE w:val="0"/>
        <w:autoSpaceDN w:val="0"/>
        <w:adjustRightInd w:val="0"/>
        <w:ind w:firstLine="708"/>
        <w:jc w:val="both"/>
      </w:pPr>
      <w:r w:rsidRPr="00951CEA">
        <w:rPr>
          <w:color w:val="000000"/>
        </w:rPr>
        <w:t>-</w:t>
      </w:r>
      <w:r w:rsidRPr="00951CEA">
        <w:t xml:space="preserve"> послания Губернатора Ханты-Мансийского автономного округа – Югры;</w:t>
      </w:r>
    </w:p>
    <w:p w:rsidR="00951CEA" w:rsidRPr="00951CEA" w:rsidRDefault="00951CEA" w:rsidP="00951CEA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</w:pPr>
      <w:r w:rsidRPr="00951CEA">
        <w:t>-</w:t>
      </w:r>
      <w:r w:rsidRPr="00951CEA">
        <w:tab/>
      </w:r>
      <w:r w:rsidRPr="00951CEA">
        <w:rPr>
          <w:rFonts w:eastAsia="Calibri"/>
          <w:lang w:eastAsia="en-US"/>
        </w:rPr>
        <w:t xml:space="preserve">Стратегии </w:t>
      </w:r>
      <w:r w:rsidRPr="00951CEA">
        <w:t xml:space="preserve">социально-экономического развития </w:t>
      </w:r>
      <w:r w:rsidRPr="00951CEA">
        <w:rPr>
          <w:rFonts w:eastAsia="Calibri"/>
          <w:lang w:eastAsia="en-US"/>
        </w:rPr>
        <w:t>Ханты-Мансийского автономного округа – Югры</w:t>
      </w:r>
      <w:r w:rsidRPr="00951CEA">
        <w:t xml:space="preserve"> </w:t>
      </w:r>
      <w:r w:rsidRPr="00951CEA">
        <w:rPr>
          <w:rFonts w:eastAsia="Calibri"/>
          <w:lang w:eastAsia="en-US"/>
        </w:rPr>
        <w:t>до 2030 года;</w:t>
      </w:r>
    </w:p>
    <w:p w:rsidR="00951CEA" w:rsidRPr="00951CEA" w:rsidRDefault="00951CEA" w:rsidP="00951CE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51CEA">
        <w:t>- Стратегии социально-экономического развития Березовского района до 2020 года и на период до 2030 года (далее – Стратегия – 2030)</w:t>
      </w:r>
      <w:r w:rsidRPr="00951CEA">
        <w:rPr>
          <w:color w:val="000000"/>
        </w:rPr>
        <w:t>.</w:t>
      </w:r>
    </w:p>
    <w:p w:rsidR="00951CEA" w:rsidRPr="00951CEA" w:rsidRDefault="00951CEA" w:rsidP="00951CEA">
      <w:pPr>
        <w:widowControl w:val="0"/>
        <w:tabs>
          <w:tab w:val="left" w:pos="8789"/>
        </w:tabs>
        <w:autoSpaceDE w:val="0"/>
        <w:autoSpaceDN w:val="0"/>
        <w:adjustRightInd w:val="0"/>
        <w:ind w:firstLine="708"/>
        <w:jc w:val="both"/>
      </w:pPr>
      <w:r w:rsidRPr="00951CEA">
        <w:t>Исходной базой для разработки показателей прогноза социально-экономического развития сельского поселения Хулимсунт на очередной финансовый год и плановый период стали:</w:t>
      </w:r>
    </w:p>
    <w:p w:rsidR="00951CEA" w:rsidRPr="00951CEA" w:rsidRDefault="00951CEA" w:rsidP="00951CE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51CEA">
        <w:t xml:space="preserve">- тенденции социально-экономического развития сельского поселения Хулимсунт, сложившиеся по итогам </w:t>
      </w:r>
      <w:r w:rsidRPr="00951CEA">
        <w:rPr>
          <w:color w:val="000000"/>
        </w:rPr>
        <w:t>2021 и 2022 годов и первое полугодие 2023 года;</w:t>
      </w:r>
    </w:p>
    <w:p w:rsidR="00951CEA" w:rsidRPr="00951CEA" w:rsidRDefault="00951CEA" w:rsidP="00951CEA">
      <w:pPr>
        <w:widowControl w:val="0"/>
        <w:autoSpaceDE w:val="0"/>
        <w:autoSpaceDN w:val="0"/>
        <w:adjustRightInd w:val="0"/>
        <w:ind w:firstLine="708"/>
        <w:jc w:val="both"/>
      </w:pPr>
      <w:r w:rsidRPr="00951CEA">
        <w:t>- сценарные условия социально-экономического развития Российской Федерации на очередной финансовый год и плановый период;</w:t>
      </w:r>
    </w:p>
    <w:p w:rsidR="00951CEA" w:rsidRPr="00951CEA" w:rsidRDefault="00951CEA" w:rsidP="00951CEA">
      <w:pPr>
        <w:widowControl w:val="0"/>
        <w:autoSpaceDE w:val="0"/>
        <w:autoSpaceDN w:val="0"/>
        <w:adjustRightInd w:val="0"/>
        <w:ind w:firstLine="708"/>
        <w:jc w:val="both"/>
      </w:pPr>
      <w:r w:rsidRPr="00951CEA">
        <w:t xml:space="preserve">- информация органов местного самоуправления Администрации сельского поселения Хулимсунт, предприятий, осуществляющих деятельность на территории поселения, территориального органа федеральной службы государственной статистики, Пенсионного Фонда РФ, Фонда социального страхования РФ по Ханты-Мансийскому автономному округу – Югре. </w:t>
      </w:r>
    </w:p>
    <w:p w:rsidR="00951CEA" w:rsidRPr="00951CEA" w:rsidRDefault="00951CEA" w:rsidP="00951CEA">
      <w:pPr>
        <w:widowControl w:val="0"/>
        <w:autoSpaceDE w:val="0"/>
        <w:autoSpaceDN w:val="0"/>
        <w:adjustRightInd w:val="0"/>
        <w:ind w:firstLine="708"/>
        <w:jc w:val="both"/>
      </w:pPr>
      <w:r w:rsidRPr="00951CEA">
        <w:t>Прогноз социально – экономического развития с/п. Хулимсунт на 2024 год и на плановый период до 2025-2026 года выполнен в двух вариантах – консервативный и базовый. Базовый вариант прогноза предлагается использовать для разработки параметров бюджета на 2024 год и на плановый период до 2025-2026 года сельского поселения Хулимсунт.</w:t>
      </w:r>
    </w:p>
    <w:p w:rsidR="00951CEA" w:rsidRPr="00951CEA" w:rsidRDefault="00951CEA" w:rsidP="00951CEA">
      <w:pPr>
        <w:widowControl w:val="0"/>
        <w:autoSpaceDE w:val="0"/>
        <w:autoSpaceDN w:val="0"/>
        <w:adjustRightInd w:val="0"/>
        <w:ind w:firstLine="708"/>
        <w:jc w:val="both"/>
      </w:pPr>
      <w:r w:rsidRPr="00951CEA">
        <w:t>Формирование основных показателей прогноза социально-экономического развития сельского поселения Хулимсунт на 2024 год и плановый период до 2025-2026 года осуществлялось на основании оценки деятельности территории поселения в 2022 и 2023 годы</w:t>
      </w:r>
    </w:p>
    <w:p w:rsidR="00951CEA" w:rsidRPr="00951CEA" w:rsidRDefault="00951CEA" w:rsidP="00951CEA">
      <w:pPr>
        <w:rPr>
          <w:b/>
        </w:rPr>
      </w:pPr>
    </w:p>
    <w:p w:rsidR="00951CEA" w:rsidRPr="00951CEA" w:rsidRDefault="00951CEA" w:rsidP="00951CEA">
      <w:pPr>
        <w:jc w:val="center"/>
        <w:rPr>
          <w:b/>
        </w:rPr>
      </w:pPr>
      <w:r w:rsidRPr="00951CEA">
        <w:rPr>
          <w:b/>
        </w:rPr>
        <w:t>1.Общая оценка социально-экономической ситуации</w:t>
      </w:r>
    </w:p>
    <w:p w:rsidR="00951CEA" w:rsidRPr="00951CEA" w:rsidRDefault="00951CEA" w:rsidP="00951CEA">
      <w:pPr>
        <w:jc w:val="center"/>
        <w:rPr>
          <w:b/>
        </w:rPr>
      </w:pPr>
      <w:r w:rsidRPr="00951CEA">
        <w:rPr>
          <w:b/>
        </w:rPr>
        <w:tab/>
        <w:t>в сельском поселении Хулимсунт в 2023 году</w:t>
      </w:r>
    </w:p>
    <w:p w:rsidR="00951CEA" w:rsidRPr="00951CEA" w:rsidRDefault="00951CEA" w:rsidP="00951CEA">
      <w:pPr>
        <w:jc w:val="center"/>
        <w:rPr>
          <w:b/>
        </w:rPr>
      </w:pPr>
    </w:p>
    <w:p w:rsidR="00951CEA" w:rsidRPr="00951CEA" w:rsidRDefault="00951CEA" w:rsidP="00951CEA">
      <w:pPr>
        <w:ind w:firstLine="567"/>
        <w:jc w:val="both"/>
      </w:pPr>
      <w:r w:rsidRPr="00951CEA">
        <w:t xml:space="preserve">Сельское поселение Хулимсунт характеризуется стабильной социально-экономической ситуацией, что отражается в показателях уровня жизни населения. Основной статьей доходов населения является начисленная заработная плата. Её размер в 2023 году в сельском поселении Хулимсунт составил 90 615,2 руб., что на 4% выше, чем в 2022 году и в 2,2 раза выше минимального прожиточного минимума, установленного в 2022 году для трудоспособного населения в Ханты-Мансийском автономном округе. </w:t>
      </w:r>
    </w:p>
    <w:p w:rsidR="00951CEA" w:rsidRPr="00951CEA" w:rsidRDefault="00951CEA" w:rsidP="00951CEA">
      <w:pPr>
        <w:ind w:firstLine="567"/>
        <w:jc w:val="both"/>
        <w:rPr>
          <w:color w:val="FF0000"/>
        </w:rPr>
      </w:pPr>
      <w:r w:rsidRPr="00951CEA">
        <w:t>На 01.01.2023г</w:t>
      </w:r>
      <w:r w:rsidRPr="00951CEA">
        <w:rPr>
          <w:color w:val="FF0000"/>
        </w:rPr>
        <w:t xml:space="preserve"> </w:t>
      </w:r>
      <w:r w:rsidRPr="00951CEA">
        <w:t>в сельском поселении численность проживающего населения составила 1739 человек (Хулимсунт 1217 чел.; Няксимволь – 501 чел.; Нерохи – 3 чел.; Усть-Манья 18 чел.)</w:t>
      </w:r>
      <w:r w:rsidRPr="00951CEA">
        <w:rPr>
          <w:color w:val="FF0000"/>
        </w:rPr>
        <w:t xml:space="preserve"> </w:t>
      </w:r>
      <w:r w:rsidRPr="00951CEA">
        <w:t>Доля трудоспособного населения в общей численности поселения составила 73%, что связано с высоким количеством населения пенсионного возраста.</w:t>
      </w:r>
      <w:r w:rsidRPr="00951CEA">
        <w:rPr>
          <w:color w:val="FF0000"/>
        </w:rPr>
        <w:t xml:space="preserve"> </w:t>
      </w:r>
    </w:p>
    <w:p w:rsidR="00951CEA" w:rsidRPr="00951CEA" w:rsidRDefault="00951CEA" w:rsidP="00951CEA">
      <w:pPr>
        <w:jc w:val="both"/>
      </w:pPr>
      <w:r w:rsidRPr="00951CEA">
        <w:rPr>
          <w:color w:val="FF0000"/>
        </w:rPr>
        <w:tab/>
      </w:r>
      <w:r w:rsidRPr="00951CEA">
        <w:t>Отрицательными факторами для развития поселения являются: сложные дорожные условия, суровые климатические условия, отдаленность от крупных населенных пунктов, ограниченность в выборе вакансий на предприятиях, отсутствие свободных жилых помещений.</w:t>
      </w:r>
    </w:p>
    <w:p w:rsidR="00951CEA" w:rsidRPr="00951CEA" w:rsidRDefault="00951CEA" w:rsidP="00951CEA">
      <w:pPr>
        <w:jc w:val="both"/>
      </w:pPr>
    </w:p>
    <w:p w:rsidR="00951CEA" w:rsidRPr="00951CEA" w:rsidRDefault="00951CEA" w:rsidP="00951CEA">
      <w:pPr>
        <w:ind w:firstLine="567"/>
        <w:jc w:val="center"/>
        <w:rPr>
          <w:b/>
          <w:bCs/>
        </w:rPr>
      </w:pPr>
      <w:r w:rsidRPr="00951CEA">
        <w:rPr>
          <w:b/>
          <w:bCs/>
        </w:rPr>
        <w:t>2. Промышленное производство</w:t>
      </w:r>
    </w:p>
    <w:p w:rsidR="00951CEA" w:rsidRPr="00951CEA" w:rsidRDefault="00951CEA" w:rsidP="00951CEA">
      <w:pPr>
        <w:ind w:firstLine="567"/>
        <w:jc w:val="center"/>
        <w:rPr>
          <w:b/>
          <w:bCs/>
        </w:rPr>
      </w:pPr>
    </w:p>
    <w:p w:rsidR="00951CEA" w:rsidRPr="00951CEA" w:rsidRDefault="00951CEA" w:rsidP="00951CEA">
      <w:pPr>
        <w:ind w:firstLine="567"/>
        <w:jc w:val="both"/>
        <w:rPr>
          <w:b/>
          <w:color w:val="FF0000"/>
        </w:rPr>
      </w:pPr>
      <w:r w:rsidRPr="00951CEA">
        <w:t>Социально-экономическое развитие сельского поселения Хулимсунт развивается по умеренно-оптимистическому сценарию, о чем говорят внутренние и внешние факторы</w:t>
      </w:r>
      <w:r w:rsidRPr="00951CEA">
        <w:rPr>
          <w:color w:val="000000"/>
        </w:rPr>
        <w:t xml:space="preserve">. </w:t>
      </w:r>
    </w:p>
    <w:p w:rsidR="00951CEA" w:rsidRPr="00951CEA" w:rsidRDefault="00951CEA" w:rsidP="00951CEA">
      <w:pPr>
        <w:tabs>
          <w:tab w:val="left" w:pos="567"/>
        </w:tabs>
        <w:ind w:firstLine="567"/>
        <w:jc w:val="both"/>
        <w:rPr>
          <w:b/>
        </w:rPr>
      </w:pPr>
      <w:r w:rsidRPr="00951CEA">
        <w:t xml:space="preserve">На территории сельского поселения Хулимсунт градообразующее предприятие Сосьвинское ЛПУ МГ производит такую промышленную продукцию как электроэнергия и теплоэнергия. Основная деятельность градообразующего предприятия – транспорт газа по магистральным газопроводам в европейскую часть страны. </w:t>
      </w:r>
    </w:p>
    <w:p w:rsidR="00951CEA" w:rsidRPr="00951CEA" w:rsidRDefault="00951CEA" w:rsidP="00951CEA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951CEA">
        <w:t>Объем отгруженной продукции собственного производства, выполненных работ и услуг собственными силами в прогнозный период будет иметь устойчивую структуру.</w:t>
      </w:r>
    </w:p>
    <w:p w:rsidR="00951CEA" w:rsidRPr="00951CEA" w:rsidRDefault="00951CEA" w:rsidP="00951CEA">
      <w:pPr>
        <w:tabs>
          <w:tab w:val="left" w:pos="567"/>
          <w:tab w:val="left" w:pos="8505"/>
        </w:tabs>
        <w:autoSpaceDE w:val="0"/>
        <w:autoSpaceDN w:val="0"/>
        <w:adjustRightInd w:val="0"/>
        <w:ind w:firstLine="567"/>
        <w:jc w:val="both"/>
      </w:pPr>
      <w:r w:rsidRPr="00951CEA">
        <w:rPr>
          <w:noProof/>
        </w:rPr>
        <w:drawing>
          <wp:inline distT="0" distB="0" distL="0" distR="0">
            <wp:extent cx="5267325" cy="30480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1CEA" w:rsidRPr="00951CEA" w:rsidRDefault="00951CEA" w:rsidP="00951CEA">
      <w:pPr>
        <w:tabs>
          <w:tab w:val="left" w:pos="567"/>
        </w:tabs>
        <w:ind w:firstLine="567"/>
        <w:jc w:val="both"/>
      </w:pPr>
      <w:r w:rsidRPr="00951CEA">
        <w:t>Объем производства тепловой энергии за 2022 год составил 52 882 Гкал/ч., что выше предыдущего периода на 3,32%. Прогнозный период предусматривает возможность наращивания объема выработки теплоэнергии до уровня 2023 года с дальнейшей положительной динамикой.</w:t>
      </w:r>
    </w:p>
    <w:p w:rsidR="00951CEA" w:rsidRPr="00951CEA" w:rsidRDefault="00951CEA" w:rsidP="00951CEA">
      <w:pPr>
        <w:tabs>
          <w:tab w:val="left" w:pos="567"/>
        </w:tabs>
        <w:ind w:firstLine="567"/>
        <w:jc w:val="both"/>
      </w:pPr>
    </w:p>
    <w:p w:rsidR="00951CEA" w:rsidRPr="00951CEA" w:rsidRDefault="00951CEA" w:rsidP="00951CEA">
      <w:pPr>
        <w:tabs>
          <w:tab w:val="left" w:pos="567"/>
          <w:tab w:val="left" w:pos="8505"/>
        </w:tabs>
        <w:ind w:firstLine="567"/>
        <w:jc w:val="both"/>
      </w:pPr>
      <w:bookmarkStart w:id="7" w:name="_Hlk51917363"/>
      <w:r w:rsidRPr="00951CEA">
        <w:rPr>
          <w:noProof/>
        </w:rPr>
        <w:drawing>
          <wp:inline distT="0" distB="0" distL="0" distR="0">
            <wp:extent cx="5191125" cy="27146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7"/>
    </w:p>
    <w:p w:rsidR="00951CEA" w:rsidRPr="00951CEA" w:rsidRDefault="00951CEA" w:rsidP="00951CEA">
      <w:pPr>
        <w:tabs>
          <w:tab w:val="left" w:pos="567"/>
          <w:tab w:val="left" w:pos="8505"/>
        </w:tabs>
        <w:ind w:firstLine="567"/>
        <w:jc w:val="both"/>
      </w:pPr>
      <w:r w:rsidRPr="00951CEA">
        <w:tab/>
      </w:r>
    </w:p>
    <w:p w:rsidR="00951CEA" w:rsidRPr="00951CEA" w:rsidRDefault="00951CEA" w:rsidP="00951CEA">
      <w:pPr>
        <w:tabs>
          <w:tab w:val="left" w:pos="567"/>
          <w:tab w:val="left" w:pos="8505"/>
        </w:tabs>
        <w:ind w:firstLine="567"/>
        <w:jc w:val="both"/>
      </w:pPr>
      <w:r w:rsidRPr="00951CEA">
        <w:t>Объем производства электроэнергии за 2022 год составил 23 882,60 тыс. кВт, что выше предыдущего периода на 1,04%. Прогнозный период предусматривает незначительный рост объема выработки электроэнергии.</w:t>
      </w:r>
    </w:p>
    <w:p w:rsidR="00951CEA" w:rsidRPr="00951CEA" w:rsidRDefault="00951CEA" w:rsidP="00951CEA">
      <w:pPr>
        <w:tabs>
          <w:tab w:val="left" w:pos="567"/>
          <w:tab w:val="left" w:pos="8505"/>
        </w:tabs>
        <w:ind w:firstLine="567"/>
        <w:jc w:val="both"/>
      </w:pPr>
    </w:p>
    <w:p w:rsidR="00951CEA" w:rsidRPr="00951CEA" w:rsidRDefault="00951CEA" w:rsidP="00951CEA">
      <w:pPr>
        <w:tabs>
          <w:tab w:val="left" w:pos="567"/>
        </w:tabs>
        <w:ind w:firstLine="567"/>
        <w:jc w:val="both"/>
      </w:pPr>
      <w:bookmarkStart w:id="8" w:name="_Hlk56091821"/>
      <w:r w:rsidRPr="00951CEA">
        <w:t>Транспортное обеспечение деятельности Сосьвинского ЛПУ МГ ООО «Газпром трансгаз Югорск» осуществляет Сосьвинская автоколонна № 8 Югорского УТТ и СТ ООО «Газпром трансгаз Югорск». Охрану предприятия осуществляет Сосьвинское отделение Левобережного отдела охраны Югорского отряда охраны, Югорское управление аварийно-восстановительных работ ООО «Газпром трансгаз Югорск», участок Краснотурьинского ПТУ по ремонту и наладке технологического оборудования Тюменьтрансгазремонт ПАО «Газпром трансгаз Югорск».</w:t>
      </w:r>
    </w:p>
    <w:p w:rsidR="00951CEA" w:rsidRPr="00951CEA" w:rsidRDefault="00951CEA" w:rsidP="00951CEA">
      <w:pPr>
        <w:jc w:val="both"/>
      </w:pPr>
      <w:r w:rsidRPr="00951CEA">
        <w:t xml:space="preserve">       На территории поселения поставщиком коммунальных услуг является ПАО «Газпром трансгаз Югорск». По обслуживанию жилого фонда является Управляющая компания ООО «Коммерческая Фирма «КЕДР». </w:t>
      </w:r>
    </w:p>
    <w:p w:rsidR="00951CEA" w:rsidRPr="00951CEA" w:rsidRDefault="00951CEA" w:rsidP="00951CEA">
      <w:pPr>
        <w:tabs>
          <w:tab w:val="left" w:pos="567"/>
        </w:tabs>
        <w:jc w:val="both"/>
        <w:rPr>
          <w:rFonts w:eastAsia="Calibri"/>
          <w:lang w:eastAsia="en-US"/>
        </w:rPr>
      </w:pPr>
      <w:r w:rsidRPr="00951CEA">
        <w:tab/>
        <w:t xml:space="preserve">Производство хлеба и хлебобулочных изделий на территории сельского поселения Хулимсунт осуществляют 3 </w:t>
      </w:r>
      <w:r w:rsidRPr="00951CEA">
        <w:rPr>
          <w:rFonts w:eastAsia="Calibri"/>
          <w:lang w:eastAsia="en-US"/>
        </w:rPr>
        <w:t>индивидуальных предпринимателя. В 2022 году реализация хлеба и хлебобулочных изделий составила 81,6 тонн, за первое полугодие 2023 года реализация хлебобулочных изделий составила – 38,0 тонн. Произведенная хлебобулочная продукция реализуется в пяти торговых точках сельского поселения и полностью обеспечивает потребность населения. Рост производства данного вида продукции в перспективе не может иметь значительного роста, так как весь произведенный продукт предназначен для реализации в сельском поселении.</w:t>
      </w:r>
    </w:p>
    <w:p w:rsidR="00951CEA" w:rsidRPr="00951CEA" w:rsidRDefault="00951CEA" w:rsidP="00951CEA">
      <w:pPr>
        <w:tabs>
          <w:tab w:val="left" w:pos="567"/>
        </w:tabs>
        <w:jc w:val="both"/>
      </w:pPr>
    </w:p>
    <w:bookmarkEnd w:id="8"/>
    <w:p w:rsidR="00951CEA" w:rsidRPr="00951CEA" w:rsidRDefault="00951CEA" w:rsidP="00951CEA">
      <w:pPr>
        <w:keepNext/>
        <w:jc w:val="center"/>
        <w:outlineLvl w:val="3"/>
        <w:rPr>
          <w:rFonts w:eastAsia="Calibri"/>
          <w:b/>
        </w:rPr>
      </w:pPr>
      <w:r w:rsidRPr="00951CEA">
        <w:rPr>
          <w:rFonts w:eastAsia="Calibri"/>
          <w:b/>
        </w:rPr>
        <w:t>3. Инвестиции</w:t>
      </w:r>
    </w:p>
    <w:p w:rsidR="00951CEA" w:rsidRPr="00951CEA" w:rsidRDefault="00951CEA" w:rsidP="00951CEA">
      <w:pPr>
        <w:keepNext/>
        <w:jc w:val="center"/>
        <w:outlineLvl w:val="3"/>
        <w:rPr>
          <w:rFonts w:eastAsia="Calibri"/>
          <w:b/>
        </w:rPr>
      </w:pPr>
    </w:p>
    <w:p w:rsidR="00951CEA" w:rsidRPr="00951CEA" w:rsidRDefault="00951CEA" w:rsidP="00951CEA">
      <w:pPr>
        <w:ind w:firstLine="567"/>
        <w:jc w:val="both"/>
        <w:rPr>
          <w:color w:val="000000"/>
        </w:rPr>
      </w:pPr>
      <w:r w:rsidRPr="00951CEA">
        <w:rPr>
          <w:color w:val="000000"/>
        </w:rPr>
        <w:t>Среднесрочный прогноз инвестиционных поступлений сформирован с учетом планов строительного комплекса</w:t>
      </w:r>
    </w:p>
    <w:p w:rsidR="00951CEA" w:rsidRPr="00951CEA" w:rsidRDefault="00951CEA" w:rsidP="00951CEA">
      <w:pPr>
        <w:ind w:firstLine="567"/>
        <w:jc w:val="both"/>
        <w:rPr>
          <w:color w:val="000000"/>
        </w:rPr>
      </w:pPr>
      <w:r w:rsidRPr="00951CEA">
        <w:rPr>
          <w:color w:val="000000"/>
        </w:rPr>
        <w:t>- завершены работы по ремонту автомобильной дороги по ул. Болотная, подъезд к ВВП ул. Кооперативная, с. Няксимволь в 2022 году;</w:t>
      </w:r>
    </w:p>
    <w:p w:rsidR="00951CEA" w:rsidRPr="00951CEA" w:rsidRDefault="00951CEA" w:rsidP="00951CEA">
      <w:pPr>
        <w:ind w:firstLine="567"/>
        <w:jc w:val="both"/>
        <w:rPr>
          <w:color w:val="000000"/>
        </w:rPr>
      </w:pPr>
      <w:r w:rsidRPr="00951CEA">
        <w:rPr>
          <w:color w:val="000000"/>
        </w:rPr>
        <w:t>- завершение строительства образовательно-культурного комплекса в сельском поселении Хулимсунт в 2024 году;</w:t>
      </w:r>
    </w:p>
    <w:p w:rsidR="00951CEA" w:rsidRPr="00951CEA" w:rsidRDefault="00951CEA" w:rsidP="00951CEA">
      <w:pPr>
        <w:ind w:firstLine="567"/>
        <w:jc w:val="both"/>
        <w:rPr>
          <w:color w:val="000000"/>
        </w:rPr>
      </w:pPr>
      <w:r w:rsidRPr="00951CEA">
        <w:rPr>
          <w:color w:val="000000"/>
        </w:rPr>
        <w:t xml:space="preserve">   - Восстановлены и возобновили свою работу автозимник пгт. Агириш-д.Хулимсунт с 23.12.2022 года, а также автозимник д.Хулимсунт-с. Няксимволь-д.Усть-Манья с 22.12.2022 года. </w:t>
      </w:r>
    </w:p>
    <w:p w:rsidR="00951CEA" w:rsidRPr="00951CEA" w:rsidRDefault="00951CEA" w:rsidP="00951CEA">
      <w:pPr>
        <w:ind w:firstLine="567"/>
        <w:jc w:val="both"/>
        <w:rPr>
          <w:color w:val="000000"/>
        </w:rPr>
      </w:pPr>
      <w:r w:rsidRPr="00951CEA">
        <w:rPr>
          <w:color w:val="000000"/>
        </w:rPr>
        <w:t>- В 2022 году в д.Усть-Манье и в д.Нерохи проведен бесплатный интернет «Ростелеком».</w:t>
      </w:r>
    </w:p>
    <w:p w:rsidR="00951CEA" w:rsidRPr="00951CEA" w:rsidRDefault="00951CEA" w:rsidP="00951CEA">
      <w:pPr>
        <w:ind w:firstLine="567"/>
        <w:jc w:val="both"/>
        <w:rPr>
          <w:color w:val="FF0000"/>
        </w:rPr>
      </w:pPr>
    </w:p>
    <w:p w:rsidR="00951CEA" w:rsidRPr="00951CEA" w:rsidRDefault="00951CEA" w:rsidP="00951CEA">
      <w:pPr>
        <w:keepNext/>
        <w:jc w:val="center"/>
        <w:outlineLvl w:val="3"/>
        <w:rPr>
          <w:rFonts w:eastAsia="Calibri"/>
          <w:b/>
        </w:rPr>
      </w:pPr>
      <w:r w:rsidRPr="00951CEA">
        <w:rPr>
          <w:rFonts w:eastAsia="Calibri"/>
          <w:b/>
        </w:rPr>
        <w:t>4. Строительство</w:t>
      </w:r>
    </w:p>
    <w:p w:rsidR="00951CEA" w:rsidRPr="00951CEA" w:rsidRDefault="00951CEA" w:rsidP="00951CEA">
      <w:pPr>
        <w:keepNext/>
        <w:jc w:val="center"/>
        <w:outlineLvl w:val="3"/>
        <w:rPr>
          <w:rFonts w:eastAsia="Calibri"/>
          <w:b/>
        </w:rPr>
      </w:pPr>
    </w:p>
    <w:p w:rsidR="00951CEA" w:rsidRPr="00951CEA" w:rsidRDefault="00951CEA" w:rsidP="00951CEA">
      <w:pPr>
        <w:tabs>
          <w:tab w:val="left" w:pos="567"/>
        </w:tabs>
        <w:jc w:val="both"/>
      </w:pPr>
      <w:r w:rsidRPr="00951CEA">
        <w:tab/>
        <w:t xml:space="preserve">В прогнозный период планируется завершение строительства </w:t>
      </w:r>
      <w:r w:rsidRPr="00951CEA">
        <w:rPr>
          <w:bCs/>
          <w:iCs/>
        </w:rPr>
        <w:t xml:space="preserve">образовательно-культурного комплекса в д. Хулимсунт, </w:t>
      </w:r>
      <w:r w:rsidRPr="00951CEA">
        <w:rPr>
          <w:bCs/>
        </w:rPr>
        <w:t xml:space="preserve">в рамках </w:t>
      </w:r>
      <w:r w:rsidRPr="00951CEA">
        <w:t>Муниципальной программы «Развитие образования в Березовском районе». Готовность объекта – 83,4%.  Планируемый ввод объекта в эксплуатацию - 2024 год.</w:t>
      </w:r>
    </w:p>
    <w:p w:rsidR="00951CEA" w:rsidRPr="00951CEA" w:rsidRDefault="00951CEA" w:rsidP="00951CEA">
      <w:pPr>
        <w:tabs>
          <w:tab w:val="left" w:pos="567"/>
        </w:tabs>
        <w:ind w:firstLine="567"/>
        <w:jc w:val="both"/>
      </w:pPr>
      <w:r w:rsidRPr="00951CEA">
        <w:t xml:space="preserve">В  связи с принятием 01 марта 2019 года постановления Правительства Ханты-Мансийского автономного округа – Югры № 68-п «О внесении изменения в постановление Правительства Ханты-Мансийского автономного округа – Югры от 30 ноября 2018 года № 450-п «Об Адресной инвестиционной программе Ханты-Мансийского автономного округа – Югры на 2019 год и на плановый период 2020 и 2021 годов» по муниципальному образованию Березовский район включены объекты капитального строительства:                          </w:t>
      </w:r>
    </w:p>
    <w:p w:rsidR="00951CEA" w:rsidRPr="00951CEA" w:rsidRDefault="00951CEA" w:rsidP="00951CEA">
      <w:pPr>
        <w:tabs>
          <w:tab w:val="left" w:pos="567"/>
        </w:tabs>
        <w:ind w:firstLine="567"/>
        <w:jc w:val="both"/>
      </w:pPr>
      <w:r w:rsidRPr="00951CEA">
        <w:t>- подготовлены проекты внесения изменений в правила землепользования и застройки сельского поселения Хулимсунт.</w:t>
      </w:r>
    </w:p>
    <w:p w:rsidR="00951CEA" w:rsidRPr="00951CEA" w:rsidRDefault="00951CEA" w:rsidP="00951CEA">
      <w:pPr>
        <w:tabs>
          <w:tab w:val="left" w:pos="567"/>
        </w:tabs>
        <w:ind w:firstLine="567"/>
        <w:jc w:val="center"/>
      </w:pPr>
    </w:p>
    <w:p w:rsidR="00951CEA" w:rsidRPr="00951CEA" w:rsidRDefault="00951CEA" w:rsidP="00951CEA">
      <w:pPr>
        <w:tabs>
          <w:tab w:val="left" w:pos="567"/>
        </w:tabs>
        <w:ind w:firstLine="567"/>
        <w:jc w:val="center"/>
        <w:rPr>
          <w:rFonts w:eastAsia="Calibri"/>
          <w:b/>
        </w:rPr>
      </w:pPr>
      <w:r w:rsidRPr="00951CEA">
        <w:rPr>
          <w:rFonts w:eastAsia="Calibri"/>
          <w:b/>
        </w:rPr>
        <w:t>5. Транспорт и связь</w:t>
      </w:r>
    </w:p>
    <w:p w:rsidR="00951CEA" w:rsidRPr="00951CEA" w:rsidRDefault="00951CEA" w:rsidP="00951CEA">
      <w:pPr>
        <w:tabs>
          <w:tab w:val="left" w:pos="567"/>
        </w:tabs>
        <w:ind w:firstLine="567"/>
        <w:jc w:val="center"/>
      </w:pPr>
    </w:p>
    <w:p w:rsidR="00951CEA" w:rsidRPr="00951CEA" w:rsidRDefault="00951CEA" w:rsidP="00951CEA">
      <w:pPr>
        <w:keepNext/>
        <w:ind w:firstLine="708"/>
        <w:jc w:val="both"/>
        <w:outlineLvl w:val="3"/>
        <w:rPr>
          <w:rFonts w:eastAsia="Calibri"/>
          <w:b/>
        </w:rPr>
      </w:pPr>
      <w:r w:rsidRPr="00951CEA">
        <w:rPr>
          <w:rFonts w:eastAsia="Calibri"/>
          <w:b/>
        </w:rPr>
        <w:t>5.1. Транспорт</w:t>
      </w:r>
    </w:p>
    <w:p w:rsidR="00951CEA" w:rsidRPr="00951CEA" w:rsidRDefault="00951CEA" w:rsidP="00951CEA">
      <w:pPr>
        <w:widowControl w:val="0"/>
        <w:autoSpaceDE w:val="0"/>
        <w:autoSpaceDN w:val="0"/>
        <w:adjustRightInd w:val="0"/>
        <w:ind w:firstLine="708"/>
        <w:jc w:val="both"/>
      </w:pPr>
      <w:r w:rsidRPr="00951CEA">
        <w:t>Состояние и уровень развития транспортной инфраструктуры сельского поселения Хулимсунт является определяющим фактором развития экономики территории.</w:t>
      </w:r>
    </w:p>
    <w:p w:rsidR="00951CEA" w:rsidRPr="00951CEA" w:rsidRDefault="00951CEA" w:rsidP="00951CEA">
      <w:pPr>
        <w:ind w:firstLine="708"/>
        <w:jc w:val="both"/>
      </w:pPr>
      <w:r w:rsidRPr="00951CEA">
        <w:t xml:space="preserve">В условиях значительной удаленности от основной полосы расселения Урала и Западной Сибири огромную роль для развития поселения играет уровень развития транспортного комплекса, который представлен воздушным, водным и автомобильным видами транспорта. </w:t>
      </w:r>
    </w:p>
    <w:p w:rsidR="00951CEA" w:rsidRPr="00951CEA" w:rsidRDefault="00951CEA" w:rsidP="00951CEA">
      <w:pPr>
        <w:ind w:firstLine="708"/>
        <w:jc w:val="both"/>
      </w:pPr>
      <w:r w:rsidRPr="00951CEA">
        <w:t>Перевозки носят ярко выраженный сезонный характер. Единственный вид транспорта, осуществляющий перевозки круглогодично –</w:t>
      </w:r>
      <w:r w:rsidRPr="00951CEA">
        <w:rPr>
          <w:iCs/>
        </w:rPr>
        <w:t xml:space="preserve"> авиационный</w:t>
      </w:r>
      <w:r w:rsidRPr="00951CEA">
        <w:t>, который в свою очередь является самым затратным как для населения, так и для бюджета поселения. Авиасообщение обеспечивается авиакомпаниями ОАО «ЮТЭЙР» и ОАО «Газпромавиа».</w:t>
      </w:r>
    </w:p>
    <w:p w:rsidR="00951CEA" w:rsidRPr="00951CEA" w:rsidRDefault="00951CEA" w:rsidP="00951CEA">
      <w:pPr>
        <w:ind w:firstLine="708"/>
        <w:jc w:val="both"/>
      </w:pPr>
      <w:r w:rsidRPr="00951CEA">
        <w:t>Для организации пассажирских авиаперевозок межрайонного, районного и внутри поселкового значения, осуществляется авиатранспортной компанией «ЮТЭЙР», согласно расписанию. Выполняется диспетчерское обеспечение, круглогодично выполняются мероприятия по содержанию ВПП, вертолетной площадки с. Няксимволь.</w:t>
      </w:r>
    </w:p>
    <w:p w:rsidR="00951CEA" w:rsidRPr="00951CEA" w:rsidRDefault="00951CEA" w:rsidP="00951CEA">
      <w:pPr>
        <w:ind w:firstLine="708"/>
        <w:jc w:val="both"/>
      </w:pPr>
      <w:r w:rsidRPr="00951CEA">
        <w:t xml:space="preserve">  В летнее время на период массового летнего отдыха граждан и каникул у школьников, организован дополнительный рейс пассажирских авиаперевозок по маршруту Советский – Хулимсунт – Няксимволь.  </w:t>
      </w:r>
    </w:p>
    <w:p w:rsidR="00951CEA" w:rsidRPr="00951CEA" w:rsidRDefault="00951CEA" w:rsidP="00951CEA">
      <w:pPr>
        <w:widowControl w:val="0"/>
        <w:autoSpaceDE w:val="0"/>
        <w:autoSpaceDN w:val="0"/>
        <w:adjustRightInd w:val="0"/>
        <w:ind w:firstLine="708"/>
        <w:jc w:val="both"/>
      </w:pPr>
      <w:r w:rsidRPr="00951CEA">
        <w:t xml:space="preserve">Транспортная схема сложилась из-за отсутствия в сельском поселении Хулимсунт круглогодичных автомобильных дорог с твердым покрытием между населенными пунктами. </w:t>
      </w:r>
    </w:p>
    <w:p w:rsidR="00951CEA" w:rsidRPr="00951CEA" w:rsidRDefault="00951CEA" w:rsidP="00951CE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CEA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поселения дороги с общей протяженностью </w:t>
      </w:r>
      <w:r w:rsidRPr="00951CEA">
        <w:rPr>
          <w:rFonts w:ascii="Times New Roman" w:hAnsi="Times New Roman" w:cs="Times New Roman"/>
          <w:sz w:val="24"/>
          <w:szCs w:val="24"/>
        </w:rPr>
        <w:t>22,803 км</w:t>
      </w:r>
      <w:r w:rsidRPr="00951C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1CEA" w:rsidRPr="00951CEA" w:rsidRDefault="00951CEA" w:rsidP="00951CE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CEA">
        <w:rPr>
          <w:rFonts w:ascii="Times New Roman" w:hAnsi="Times New Roman" w:cs="Times New Roman"/>
          <w:color w:val="000000"/>
          <w:sz w:val="24"/>
          <w:szCs w:val="24"/>
        </w:rPr>
        <w:t>- в бетонном исполнении – 1,06 км с. Няксимволь;</w:t>
      </w:r>
    </w:p>
    <w:p w:rsidR="00951CEA" w:rsidRPr="00951CEA" w:rsidRDefault="00951CEA" w:rsidP="00951CE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CEA">
        <w:rPr>
          <w:rFonts w:ascii="Times New Roman" w:hAnsi="Times New Roman" w:cs="Times New Roman"/>
          <w:color w:val="000000"/>
          <w:sz w:val="24"/>
          <w:szCs w:val="24"/>
        </w:rPr>
        <w:t>- в бетонном исполнении – 6,862 км д. Хулимсунт.</w:t>
      </w:r>
    </w:p>
    <w:p w:rsidR="00951CEA" w:rsidRPr="00951CEA" w:rsidRDefault="00951CEA" w:rsidP="00951CEA">
      <w:pPr>
        <w:ind w:firstLine="709"/>
        <w:jc w:val="both"/>
      </w:pPr>
      <w:r w:rsidRPr="00951CEA">
        <w:t xml:space="preserve">Проводится расчистка проезжей части поселковых дорог от снега в зимнее время года в с. Няксимволь ИП Чучкалов А.Ю., в д. Хулимсунт, д. Усть-Манья организацией ООО «Спецстройввод», при неблагоприятных погодных условиях (обильный снегопад, метель, занос) помощь в расчистке оказывает градообразующее предприятие Сосьвинское ЛПУ МГ «Газпром трансгаз Югорск». </w:t>
      </w:r>
    </w:p>
    <w:p w:rsidR="00951CEA" w:rsidRPr="00951CEA" w:rsidRDefault="00951CEA" w:rsidP="00951CEA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C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1CEA">
        <w:rPr>
          <w:rFonts w:ascii="Times New Roman" w:hAnsi="Times New Roman" w:cs="Times New Roman"/>
          <w:sz w:val="24"/>
          <w:szCs w:val="24"/>
        </w:rPr>
        <w:t>В зимнее время используются зимники. Расстояние до районного центра – городского поселения Березово - 314 км, до ближайшего города Югорска, имеющего железнодорожное сообщение, - 239,3 км. Пассажирские автоперевозки не осуществляются, по причине отсутствия зимних автодорог (зимников) в реестре «Департамента дорожного хозяйства и транспорта ХМАО – Югры».</w:t>
      </w:r>
    </w:p>
    <w:p w:rsidR="00951CEA" w:rsidRPr="00951CEA" w:rsidRDefault="00951CEA" w:rsidP="00951CEA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1CEA" w:rsidRPr="00951CEA" w:rsidRDefault="00951CEA" w:rsidP="00951CEA">
      <w:pPr>
        <w:tabs>
          <w:tab w:val="left" w:pos="567"/>
        </w:tabs>
        <w:jc w:val="both"/>
        <w:rPr>
          <w:b/>
        </w:rPr>
      </w:pPr>
    </w:p>
    <w:p w:rsidR="00951CEA" w:rsidRPr="00951CEA" w:rsidRDefault="00951CEA" w:rsidP="00951CEA">
      <w:pPr>
        <w:tabs>
          <w:tab w:val="left" w:pos="567"/>
        </w:tabs>
        <w:jc w:val="both"/>
        <w:rPr>
          <w:b/>
        </w:rPr>
      </w:pPr>
    </w:p>
    <w:p w:rsidR="00951CEA" w:rsidRPr="00951CEA" w:rsidRDefault="00951CEA" w:rsidP="00951CEA">
      <w:pPr>
        <w:tabs>
          <w:tab w:val="left" w:pos="567"/>
        </w:tabs>
        <w:jc w:val="both"/>
        <w:rPr>
          <w:b/>
        </w:rPr>
      </w:pPr>
      <w:r w:rsidRPr="00951CEA">
        <w:rPr>
          <w:b/>
        </w:rPr>
        <w:tab/>
        <w:t>5.2. Связь</w:t>
      </w:r>
    </w:p>
    <w:p w:rsidR="00951CEA" w:rsidRPr="00951CEA" w:rsidRDefault="00951CEA" w:rsidP="00951CEA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CEA">
        <w:rPr>
          <w:rFonts w:ascii="Times New Roman" w:hAnsi="Times New Roman" w:cs="Times New Roman"/>
          <w:sz w:val="24"/>
          <w:szCs w:val="24"/>
        </w:rPr>
        <w:tab/>
      </w:r>
      <w:bookmarkStart w:id="9" w:name="_Hlk56085451"/>
      <w:r w:rsidRPr="00951CEA">
        <w:rPr>
          <w:rFonts w:ascii="Times New Roman" w:hAnsi="Times New Roman" w:cs="Times New Roman"/>
          <w:sz w:val="24"/>
          <w:szCs w:val="24"/>
        </w:rPr>
        <w:tab/>
        <w:t>Основным оператором связи в поселении является ОАО «Ростелеком», оказывающим услуги местной телефонной связи. Основными видами услуг на территории поселения, оказываемыми данными организациями, являются услуги электросвязи – местной, междугородной, международной телефонной и документальной связи, факсимильной связи.</w:t>
      </w:r>
    </w:p>
    <w:p w:rsidR="00951CEA" w:rsidRPr="00951CEA" w:rsidRDefault="00951CEA" w:rsidP="00951CEA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CEA">
        <w:rPr>
          <w:rFonts w:ascii="Times New Roman" w:hAnsi="Times New Roman" w:cs="Times New Roman"/>
          <w:sz w:val="24"/>
          <w:szCs w:val="24"/>
        </w:rPr>
        <w:t xml:space="preserve">       На территории д. Хулимсунт осуществляют свою деятельность операторы сотовой связи</w:t>
      </w:r>
      <w:r w:rsidRPr="00951CEA">
        <w:rPr>
          <w:rFonts w:ascii="Times New Roman" w:eastAsia="Calibri" w:hAnsi="Times New Roman" w:cs="Times New Roman"/>
          <w:sz w:val="24"/>
          <w:szCs w:val="24"/>
          <w:lang w:eastAsia="en-US"/>
        </w:rPr>
        <w:t>: Теле2(2</w:t>
      </w:r>
      <w:r w:rsidRPr="00951CE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</w:t>
      </w:r>
      <w:r w:rsidRPr="00951CEA">
        <w:rPr>
          <w:rFonts w:ascii="Times New Roman" w:eastAsia="Calibri" w:hAnsi="Times New Roman" w:cs="Times New Roman"/>
          <w:sz w:val="24"/>
          <w:szCs w:val="24"/>
          <w:lang w:eastAsia="en-US"/>
        </w:rPr>
        <w:t>); Мегафон (3</w:t>
      </w:r>
      <w:r w:rsidRPr="00951CE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</w:t>
      </w:r>
      <w:r w:rsidRPr="00951CEA">
        <w:rPr>
          <w:rFonts w:ascii="Times New Roman" w:eastAsia="Calibri" w:hAnsi="Times New Roman" w:cs="Times New Roman"/>
          <w:sz w:val="24"/>
          <w:szCs w:val="24"/>
          <w:lang w:eastAsia="en-US"/>
        </w:rPr>
        <w:t>); Мотив (4</w:t>
      </w:r>
      <w:r w:rsidRPr="00951CE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</w:t>
      </w:r>
      <w:r w:rsidRPr="00951C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); </w:t>
      </w:r>
      <w:r w:rsidRPr="00951CE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Yota</w:t>
      </w:r>
      <w:r w:rsidRPr="00951C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(3</w:t>
      </w:r>
      <w:r w:rsidRPr="00951CE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</w:t>
      </w:r>
      <w:r w:rsidRPr="00951CEA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951CEA" w:rsidRPr="00951CEA" w:rsidRDefault="00951CEA" w:rsidP="00951CEA">
      <w:pPr>
        <w:tabs>
          <w:tab w:val="left" w:pos="567"/>
          <w:tab w:val="left" w:pos="720"/>
        </w:tabs>
        <w:ind w:firstLine="567"/>
        <w:jc w:val="both"/>
        <w:rPr>
          <w:rFonts w:eastAsia="Calibri"/>
          <w:lang w:eastAsia="en-US"/>
        </w:rPr>
      </w:pPr>
      <w:r w:rsidRPr="00951CEA">
        <w:rPr>
          <w:rFonts w:eastAsia="Calibri"/>
          <w:lang w:eastAsia="en-US"/>
        </w:rPr>
        <w:t>Компанией ООО «Сеть» в 2018 году - завершено строительство волоконно-оптической линии связи в д. Хулимсунт. Абонентская емкость оборудования с возможностью расширения в д. Хулимсунт - 448 при количестве домохозяйств 402.</w:t>
      </w:r>
    </w:p>
    <w:p w:rsidR="00951CEA" w:rsidRPr="00951CEA" w:rsidRDefault="00951CEA" w:rsidP="00951CEA">
      <w:pPr>
        <w:tabs>
          <w:tab w:val="left" w:pos="567"/>
        </w:tabs>
        <w:ind w:firstLine="567"/>
        <w:jc w:val="both"/>
        <w:rPr>
          <w:rFonts w:eastAsia="Calibri"/>
          <w:lang w:eastAsia="en-US"/>
        </w:rPr>
      </w:pPr>
      <w:r w:rsidRPr="00951CEA">
        <w:rPr>
          <w:rFonts w:eastAsia="Calibri"/>
          <w:lang w:eastAsia="en-US"/>
        </w:rPr>
        <w:t>По состоянию на 01.01.2023 г. к волоконной оптической линии связи подключены:</w:t>
      </w:r>
    </w:p>
    <w:p w:rsidR="00951CEA" w:rsidRPr="00951CEA" w:rsidRDefault="00951CEA" w:rsidP="00951CEA">
      <w:pPr>
        <w:tabs>
          <w:tab w:val="left" w:pos="567"/>
        </w:tabs>
        <w:ind w:firstLine="567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160"/>
        <w:gridCol w:w="1555"/>
        <w:gridCol w:w="2028"/>
        <w:gridCol w:w="1474"/>
        <w:gridCol w:w="2028"/>
      </w:tblGrid>
      <w:tr w:rsidR="00951CEA" w:rsidRPr="00951CEA" w:rsidTr="00951CEA">
        <w:tc>
          <w:tcPr>
            <w:tcW w:w="608" w:type="dxa"/>
            <w:vMerge w:val="restart"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51CE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51CEA">
              <w:rPr>
                <w:rFonts w:eastAsia="Calibri"/>
                <w:lang w:eastAsia="en-US"/>
              </w:rPr>
              <w:t>Наименование населенного пункта</w:t>
            </w:r>
          </w:p>
        </w:tc>
        <w:tc>
          <w:tcPr>
            <w:tcW w:w="3583" w:type="dxa"/>
            <w:gridSpan w:val="2"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51CEA">
              <w:rPr>
                <w:rFonts w:eastAsia="Calibri"/>
                <w:lang w:eastAsia="en-US"/>
              </w:rPr>
              <w:t>Физические лица, количество</w:t>
            </w: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51CEA">
              <w:rPr>
                <w:rFonts w:eastAsia="Calibri"/>
                <w:lang w:eastAsia="en-US"/>
              </w:rPr>
              <w:t>Юридические лица, количество</w:t>
            </w:r>
          </w:p>
        </w:tc>
      </w:tr>
      <w:tr w:rsidR="00951CEA" w:rsidRPr="00951CEA" w:rsidTr="00951CEA">
        <w:tc>
          <w:tcPr>
            <w:tcW w:w="608" w:type="dxa"/>
            <w:vMerge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51CEA">
              <w:rPr>
                <w:rFonts w:eastAsia="Calibri"/>
                <w:lang w:eastAsia="en-US"/>
              </w:rPr>
              <w:t>Интернет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51CEA">
              <w:rPr>
                <w:rFonts w:eastAsia="Calibri"/>
                <w:lang w:eastAsia="en-US"/>
              </w:rPr>
              <w:t>с пакетом «Интерактивное телевидение»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51CEA">
              <w:rPr>
                <w:rFonts w:eastAsia="Calibri"/>
                <w:lang w:eastAsia="en-US"/>
              </w:rPr>
              <w:t>Интернет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51CEA">
              <w:rPr>
                <w:rFonts w:eastAsia="Calibri"/>
                <w:lang w:eastAsia="en-US"/>
              </w:rPr>
              <w:t>с пакетом «Интерактивное телевидение»</w:t>
            </w:r>
          </w:p>
        </w:tc>
      </w:tr>
      <w:tr w:rsidR="00951CEA" w:rsidRPr="00951CEA" w:rsidTr="00951CEA">
        <w:tc>
          <w:tcPr>
            <w:tcW w:w="608" w:type="dxa"/>
            <w:shd w:val="clear" w:color="auto" w:fill="auto"/>
          </w:tcPr>
          <w:p w:rsidR="00951CEA" w:rsidRPr="00951CEA" w:rsidRDefault="00951CEA" w:rsidP="00951CE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51CE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60" w:type="dxa"/>
            <w:shd w:val="clear" w:color="auto" w:fill="auto"/>
            <w:tcMar>
              <w:left w:w="57" w:type="dxa"/>
              <w:right w:w="57" w:type="dxa"/>
            </w:tcMar>
          </w:tcPr>
          <w:p w:rsidR="00951CEA" w:rsidRPr="00951CEA" w:rsidRDefault="00951CEA" w:rsidP="00951CE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1CEA">
              <w:rPr>
                <w:rFonts w:eastAsia="Calibri"/>
                <w:lang w:eastAsia="en-US"/>
              </w:rPr>
              <w:t>д. Хулимсунт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51CEA">
              <w:rPr>
                <w:rFonts w:eastAsia="Calibri"/>
                <w:lang w:eastAsia="en-US"/>
              </w:rPr>
              <w:t>459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51CEA">
              <w:rPr>
                <w:rFonts w:eastAsia="Calibri"/>
                <w:lang w:eastAsia="en-US"/>
              </w:rPr>
              <w:t>230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51CE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51CEA">
              <w:rPr>
                <w:rFonts w:eastAsia="Calibri"/>
                <w:lang w:eastAsia="en-US"/>
              </w:rPr>
              <w:t>0</w:t>
            </w:r>
          </w:p>
        </w:tc>
      </w:tr>
      <w:tr w:rsidR="00951CEA" w:rsidRPr="00951CEA" w:rsidTr="00951CEA">
        <w:tc>
          <w:tcPr>
            <w:tcW w:w="608" w:type="dxa"/>
            <w:shd w:val="clear" w:color="auto" w:fill="auto"/>
          </w:tcPr>
          <w:p w:rsidR="00951CEA" w:rsidRPr="00951CEA" w:rsidRDefault="00951CEA" w:rsidP="00951CE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51CE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60" w:type="dxa"/>
            <w:shd w:val="clear" w:color="auto" w:fill="auto"/>
            <w:tcMar>
              <w:left w:w="57" w:type="dxa"/>
              <w:right w:w="57" w:type="dxa"/>
            </w:tcMar>
          </w:tcPr>
          <w:p w:rsidR="00951CEA" w:rsidRPr="00951CEA" w:rsidRDefault="00951CEA" w:rsidP="00951CE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1CEA">
              <w:rPr>
                <w:rFonts w:eastAsia="Calibri"/>
                <w:lang w:eastAsia="en-US"/>
              </w:rPr>
              <w:t>с. Няксимволь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51CEA"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51CE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51CE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51CEA" w:rsidRPr="00951CEA" w:rsidRDefault="00951CEA" w:rsidP="00951CE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51CEA">
              <w:rPr>
                <w:rFonts w:eastAsia="Calibri"/>
                <w:lang w:eastAsia="en-US"/>
              </w:rPr>
              <w:t>0</w:t>
            </w:r>
          </w:p>
        </w:tc>
      </w:tr>
    </w:tbl>
    <w:p w:rsidR="00951CEA" w:rsidRPr="00951CEA" w:rsidRDefault="00951CEA" w:rsidP="00951CEA">
      <w:pPr>
        <w:tabs>
          <w:tab w:val="left" w:pos="720"/>
        </w:tabs>
        <w:ind w:firstLine="709"/>
        <w:jc w:val="both"/>
        <w:rPr>
          <w:rFonts w:eastAsia="Calibri"/>
          <w:lang w:eastAsia="en-US"/>
        </w:rPr>
      </w:pPr>
    </w:p>
    <w:p w:rsidR="00951CEA" w:rsidRPr="00951CEA" w:rsidRDefault="00951CEA" w:rsidP="00951CEA">
      <w:pPr>
        <w:tabs>
          <w:tab w:val="left" w:pos="720"/>
        </w:tabs>
        <w:ind w:firstLine="567"/>
        <w:jc w:val="both"/>
        <w:rPr>
          <w:rFonts w:eastAsia="Calibri"/>
          <w:lang w:eastAsia="en-US"/>
        </w:rPr>
      </w:pPr>
      <w:r w:rsidRPr="00951CEA">
        <w:t xml:space="preserve">На территории с. Няксимволь осуществляют свою деятельность операторы сотовой связи </w:t>
      </w:r>
      <w:r w:rsidRPr="00951CEA">
        <w:rPr>
          <w:rFonts w:eastAsia="Calibri"/>
          <w:lang w:eastAsia="en-US"/>
        </w:rPr>
        <w:t>Теле2(2</w:t>
      </w:r>
      <w:r w:rsidRPr="00951CEA">
        <w:rPr>
          <w:rFonts w:eastAsia="Calibri"/>
          <w:lang w:val="en-US" w:eastAsia="en-US"/>
        </w:rPr>
        <w:t>G</w:t>
      </w:r>
      <w:r w:rsidRPr="00951CEA">
        <w:rPr>
          <w:rFonts w:eastAsia="Calibri"/>
          <w:lang w:eastAsia="en-US"/>
        </w:rPr>
        <w:t>); Мотив(2</w:t>
      </w:r>
      <w:r w:rsidRPr="00951CEA">
        <w:rPr>
          <w:rFonts w:eastAsia="Calibri"/>
          <w:lang w:val="en-US" w:eastAsia="en-US"/>
        </w:rPr>
        <w:t>G</w:t>
      </w:r>
      <w:r w:rsidRPr="00951CEA">
        <w:rPr>
          <w:rFonts w:eastAsia="Calibri"/>
          <w:lang w:eastAsia="en-US"/>
        </w:rPr>
        <w:t>).</w:t>
      </w:r>
    </w:p>
    <w:p w:rsidR="00951CEA" w:rsidRPr="00951CEA" w:rsidRDefault="00951CEA" w:rsidP="00951CEA">
      <w:pPr>
        <w:ind w:firstLine="567"/>
        <w:jc w:val="both"/>
        <w:rPr>
          <w:rFonts w:eastAsia="Calibri"/>
          <w:lang w:eastAsia="en-US"/>
        </w:rPr>
      </w:pPr>
      <w:r w:rsidRPr="00951CEA">
        <w:rPr>
          <w:iCs/>
        </w:rPr>
        <w:t>На территории сельского поселения Хулимсунт цифровое вещание теле- и радиоканалов ведет предприятие</w:t>
      </w:r>
      <w:r w:rsidRPr="00951CEA">
        <w:rPr>
          <w:rFonts w:eastAsia="Calibri"/>
          <w:lang w:eastAsia="en-US"/>
        </w:rPr>
        <w:t xml:space="preserve"> </w:t>
      </w:r>
      <w:r w:rsidRPr="00951CEA">
        <w:rPr>
          <w:iCs/>
        </w:rPr>
        <w:t xml:space="preserve">ОАО «ЦТВ-Регион» формата DVB-T (MPEG-4) </w:t>
      </w:r>
      <w:r w:rsidRPr="00951CEA">
        <w:rPr>
          <w:bCs/>
          <w:iCs/>
        </w:rPr>
        <w:t>(8 программ, окружная сеть «Югория»)</w:t>
      </w:r>
      <w:r w:rsidRPr="00951CEA">
        <w:rPr>
          <w:iCs/>
        </w:rPr>
        <w:t xml:space="preserve"> Охват домохозяйств 95,1% и 9 цифровых радиотелевизионных станций ФГУП «РТРС» </w:t>
      </w:r>
      <w:r w:rsidRPr="00951CEA">
        <w:rPr>
          <w:bCs/>
          <w:iCs/>
        </w:rPr>
        <w:t>(20 программ)</w:t>
      </w:r>
      <w:r w:rsidRPr="00951CEA">
        <w:rPr>
          <w:iCs/>
        </w:rPr>
        <w:t xml:space="preserve"> транслирует цифровое вещание в формате DVB-T2 в постоянном режиме. Охват домохозяйств 94%.</w:t>
      </w:r>
    </w:p>
    <w:p w:rsidR="00951CEA" w:rsidRPr="00951CEA" w:rsidRDefault="00951CEA" w:rsidP="00951CEA">
      <w:pPr>
        <w:ind w:firstLine="567"/>
        <w:jc w:val="both"/>
        <w:rPr>
          <w:rFonts w:eastAsia="Calibri"/>
          <w:lang w:eastAsia="en-US"/>
        </w:rPr>
      </w:pPr>
      <w:r w:rsidRPr="00951CEA">
        <w:rPr>
          <w:bCs/>
        </w:rPr>
        <w:t>С 2019 года было прекращено вещание аналогового телевидения.</w:t>
      </w:r>
    </w:p>
    <w:p w:rsidR="00951CEA" w:rsidRPr="00951CEA" w:rsidRDefault="00951CEA" w:rsidP="00951CEA">
      <w:pPr>
        <w:pStyle w:val="ConsPlusNormal"/>
        <w:widowControl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1CEA">
        <w:rPr>
          <w:rFonts w:ascii="Times New Roman" w:hAnsi="Times New Roman" w:cs="Times New Roman"/>
          <w:sz w:val="24"/>
          <w:szCs w:val="24"/>
        </w:rPr>
        <w:t xml:space="preserve">На территории поселения осуществляет свою деятельность отделение почтовой связи Белоярского почтамта УФПС ХМАО, филиала ФГУП «Почта России». Основной функцией отделения почтовой связи являются прием и отправка почтовой корреспонденции. </w:t>
      </w:r>
    </w:p>
    <w:p w:rsidR="00951CEA" w:rsidRPr="00951CEA" w:rsidRDefault="00951CEA" w:rsidP="00951CEA">
      <w:pPr>
        <w:pStyle w:val="ConsPlusNormal"/>
        <w:widowControl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:rsidR="00951CEA" w:rsidRPr="00951CEA" w:rsidRDefault="00951CEA" w:rsidP="00951CEA">
      <w:pPr>
        <w:keepNext/>
        <w:tabs>
          <w:tab w:val="left" w:pos="567"/>
        </w:tabs>
        <w:ind w:firstLine="540"/>
        <w:jc w:val="center"/>
        <w:outlineLvl w:val="2"/>
        <w:rPr>
          <w:rFonts w:eastAsia="Calibri"/>
          <w:b/>
        </w:rPr>
      </w:pPr>
      <w:r w:rsidRPr="00951CEA">
        <w:rPr>
          <w:rFonts w:eastAsia="Calibri"/>
          <w:b/>
        </w:rPr>
        <w:t>6. Уровень жизни населения</w:t>
      </w:r>
    </w:p>
    <w:p w:rsidR="00951CEA" w:rsidRPr="00951CEA" w:rsidRDefault="00951CEA" w:rsidP="00951CEA">
      <w:pPr>
        <w:keepNext/>
        <w:tabs>
          <w:tab w:val="left" w:pos="567"/>
        </w:tabs>
        <w:ind w:firstLine="540"/>
        <w:jc w:val="center"/>
        <w:outlineLvl w:val="2"/>
        <w:rPr>
          <w:rFonts w:eastAsia="Calibri"/>
          <w:b/>
        </w:rPr>
      </w:pPr>
    </w:p>
    <w:p w:rsidR="00951CEA" w:rsidRPr="00951CEA" w:rsidRDefault="00951CEA" w:rsidP="00951CEA">
      <w:pPr>
        <w:widowControl w:val="0"/>
        <w:tabs>
          <w:tab w:val="left" w:pos="567"/>
        </w:tabs>
        <w:ind w:right="-2" w:firstLine="567"/>
        <w:jc w:val="both"/>
        <w:rPr>
          <w:bCs/>
          <w:iCs/>
        </w:rPr>
      </w:pPr>
      <w:r w:rsidRPr="00951CEA">
        <w:rPr>
          <w:bCs/>
        </w:rPr>
        <w:t xml:space="preserve">Повышение качества жизни населения является важнейшим критерием оценки эффективности социально-экономической политики и </w:t>
      </w:r>
      <w:r w:rsidRPr="00951CEA">
        <w:t xml:space="preserve">определяющим фактором в </w:t>
      </w:r>
      <w:r w:rsidRPr="00951CEA">
        <w:rPr>
          <w:bCs/>
          <w:iCs/>
        </w:rPr>
        <w:t>степени удовлетворения материальных, социальных, культурных и духовных потребностей жителей района.</w:t>
      </w:r>
    </w:p>
    <w:p w:rsidR="00951CEA" w:rsidRPr="00951CEA" w:rsidRDefault="00951CEA" w:rsidP="00951CEA">
      <w:pPr>
        <w:widowControl w:val="0"/>
        <w:tabs>
          <w:tab w:val="left" w:pos="567"/>
        </w:tabs>
        <w:ind w:right="-2" w:firstLine="567"/>
        <w:jc w:val="both"/>
        <w:rPr>
          <w:bCs/>
        </w:rPr>
      </w:pPr>
      <w:r w:rsidRPr="00951CEA">
        <w:rPr>
          <w:bCs/>
        </w:rPr>
        <w:t>В отчетном периоде 2022 года сохранилась положительная динамика уровня жизни населения района.</w:t>
      </w:r>
    </w:p>
    <w:p w:rsidR="00951CEA" w:rsidRPr="00951CEA" w:rsidRDefault="00951CEA" w:rsidP="00951CEA">
      <w:pPr>
        <w:ind w:firstLine="708"/>
        <w:jc w:val="center"/>
      </w:pPr>
      <w:r w:rsidRPr="00951CEA">
        <w:t xml:space="preserve">Основные показатели, характеризующие уровень жизни населения </w:t>
      </w:r>
    </w:p>
    <w:p w:rsidR="00951CEA" w:rsidRPr="00951CEA" w:rsidRDefault="00951CEA" w:rsidP="00951CEA">
      <w:pPr>
        <w:ind w:firstLine="708"/>
        <w:jc w:val="both"/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28"/>
        <w:gridCol w:w="1593"/>
        <w:gridCol w:w="1701"/>
        <w:gridCol w:w="1701"/>
      </w:tblGrid>
      <w:tr w:rsidR="00951CEA" w:rsidRPr="00951CEA" w:rsidTr="00951CEA">
        <w:trPr>
          <w:trHeight w:val="5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CEA" w:rsidRPr="00951CEA" w:rsidRDefault="00951CEA" w:rsidP="00951CEA">
            <w:pPr>
              <w:jc w:val="center"/>
            </w:pPr>
            <w:r w:rsidRPr="00951CEA">
              <w:t>Основные показатели уровня жизни населения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EA" w:rsidRPr="00951CEA" w:rsidRDefault="00951CEA" w:rsidP="00951CEA">
            <w:pPr>
              <w:jc w:val="center"/>
            </w:pPr>
            <w:r w:rsidRPr="00951CEA">
              <w:t>Отчет</w:t>
            </w:r>
          </w:p>
          <w:p w:rsidR="00951CEA" w:rsidRPr="00951CEA" w:rsidRDefault="00951CEA" w:rsidP="00951CEA">
            <w:pPr>
              <w:jc w:val="center"/>
            </w:pPr>
            <w:r w:rsidRPr="00951CEA">
              <w:t xml:space="preserve">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EA" w:rsidRPr="00951CEA" w:rsidRDefault="00951CEA" w:rsidP="00951CEA">
            <w:pPr>
              <w:jc w:val="center"/>
            </w:pPr>
            <w:r w:rsidRPr="00951CEA">
              <w:t>Оценка</w:t>
            </w:r>
          </w:p>
          <w:p w:rsidR="00951CEA" w:rsidRPr="00951CEA" w:rsidRDefault="00951CEA" w:rsidP="00951CEA">
            <w:pPr>
              <w:jc w:val="center"/>
            </w:pPr>
            <w:r w:rsidRPr="00951CEA">
              <w:t xml:space="preserve"> 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EA" w:rsidRPr="00951CEA" w:rsidRDefault="00951CEA" w:rsidP="00951CEA">
            <w:pPr>
              <w:jc w:val="center"/>
            </w:pPr>
            <w:r w:rsidRPr="00951CEA">
              <w:t>темп роста</w:t>
            </w:r>
          </w:p>
          <w:p w:rsidR="00951CEA" w:rsidRPr="00951CEA" w:rsidRDefault="00951CEA" w:rsidP="00951CEA">
            <w:pPr>
              <w:jc w:val="center"/>
            </w:pPr>
            <w:r w:rsidRPr="00951CEA">
              <w:t>(снижения), %</w:t>
            </w:r>
          </w:p>
        </w:tc>
      </w:tr>
      <w:tr w:rsidR="00951CEA" w:rsidRPr="00951CEA" w:rsidTr="00951CEA">
        <w:trPr>
          <w:trHeight w:val="5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CEA" w:rsidRPr="00951CEA" w:rsidRDefault="00951CEA" w:rsidP="00951CEA">
            <w:pPr>
              <w:jc w:val="both"/>
            </w:pPr>
            <w:r w:rsidRPr="00951CEA">
              <w:t>Начисленная среднемесячная номинальная заработная плата одного работающего по крупным и средним предприятиям, рублей (январь-февраль)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EA" w:rsidRPr="00951CEA" w:rsidRDefault="00951CEA" w:rsidP="00951CEA">
            <w:pPr>
              <w:jc w:val="center"/>
            </w:pPr>
            <w:r w:rsidRPr="00951CEA">
              <w:t>87 130,00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EA" w:rsidRPr="00951CEA" w:rsidRDefault="00951CEA" w:rsidP="00951CEA">
            <w:pPr>
              <w:jc w:val="center"/>
            </w:pPr>
            <w:r w:rsidRPr="00951CEA">
              <w:t>90 165,20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EA" w:rsidRPr="00951CEA" w:rsidRDefault="00951CEA" w:rsidP="00951CEA">
            <w:pPr>
              <w:jc w:val="center"/>
            </w:pPr>
            <w:r w:rsidRPr="00951CEA">
              <w:t>103,48</w:t>
            </w:r>
          </w:p>
        </w:tc>
      </w:tr>
      <w:tr w:rsidR="00951CEA" w:rsidRPr="00951CEA" w:rsidTr="00951CEA">
        <w:trPr>
          <w:trHeight w:val="5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CEA" w:rsidRPr="00951CEA" w:rsidRDefault="00951CEA" w:rsidP="00951CEA">
            <w:pPr>
              <w:jc w:val="both"/>
            </w:pPr>
            <w:r w:rsidRPr="00951CEA">
              <w:t xml:space="preserve">Денежный доход на душу населения, рублей в месяц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EA" w:rsidRPr="00951CEA" w:rsidRDefault="00951CEA" w:rsidP="00951CEA">
            <w:pPr>
              <w:jc w:val="center"/>
            </w:pPr>
            <w:r w:rsidRPr="00951CEA">
              <w:t>49 790,00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EA" w:rsidRPr="00951CEA" w:rsidRDefault="00951CEA" w:rsidP="00951CEA">
            <w:pPr>
              <w:jc w:val="center"/>
            </w:pPr>
            <w:r w:rsidRPr="00951CEA">
              <w:t>60 610,00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EA" w:rsidRPr="00951CEA" w:rsidRDefault="00951CEA" w:rsidP="00951CEA">
            <w:pPr>
              <w:jc w:val="center"/>
            </w:pPr>
            <w:r w:rsidRPr="00951CEA">
              <w:t>121,73</w:t>
            </w:r>
          </w:p>
        </w:tc>
      </w:tr>
      <w:tr w:rsidR="00951CEA" w:rsidRPr="00951CEA" w:rsidTr="00951CEA">
        <w:trPr>
          <w:trHeight w:val="50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CEA" w:rsidRPr="00951CEA" w:rsidRDefault="00951CEA" w:rsidP="00951CEA">
            <w:pPr>
              <w:jc w:val="both"/>
            </w:pPr>
            <w:r w:rsidRPr="00951CEA">
              <w:t>Потребительские расходы на душу населения, рублей в месяц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EA" w:rsidRPr="00951CEA" w:rsidRDefault="00951CEA" w:rsidP="00951CEA">
            <w:pPr>
              <w:jc w:val="center"/>
            </w:pPr>
            <w:r w:rsidRPr="00951CEA">
              <w:t>25 500,00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EA" w:rsidRPr="00951CEA" w:rsidRDefault="00951CEA" w:rsidP="00951CEA">
            <w:pPr>
              <w:jc w:val="center"/>
            </w:pPr>
            <w:r w:rsidRPr="00951CEA">
              <w:t>28 000,00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EA" w:rsidRPr="00951CEA" w:rsidRDefault="00951CEA" w:rsidP="00951CEA">
            <w:pPr>
              <w:jc w:val="center"/>
            </w:pPr>
            <w:r w:rsidRPr="00951CEA">
              <w:t>109,80</w:t>
            </w:r>
          </w:p>
        </w:tc>
      </w:tr>
      <w:tr w:rsidR="00951CEA" w:rsidRPr="00951CEA" w:rsidTr="00951CEA">
        <w:trPr>
          <w:trHeight w:val="5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CEA" w:rsidRPr="00951CEA" w:rsidRDefault="00951CEA" w:rsidP="00951CEA">
            <w:pPr>
              <w:jc w:val="both"/>
            </w:pPr>
            <w:r w:rsidRPr="00951CEA">
              <w:t>Средний размер дохода пенсионера, рублей в месяц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EA" w:rsidRPr="00951CEA" w:rsidRDefault="00951CEA" w:rsidP="00951CEA">
            <w:pPr>
              <w:jc w:val="center"/>
            </w:pPr>
            <w:r w:rsidRPr="00951CEA">
              <w:t>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EA" w:rsidRPr="00951CEA" w:rsidRDefault="00951CEA" w:rsidP="00951CEA">
            <w:pPr>
              <w:jc w:val="center"/>
            </w:pPr>
            <w:r w:rsidRPr="00951CEA">
              <w:t>33 300,00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EA" w:rsidRPr="00951CEA" w:rsidRDefault="00951CEA" w:rsidP="00951CEA">
            <w:pPr>
              <w:jc w:val="center"/>
            </w:pPr>
            <w:r w:rsidRPr="00951CEA">
              <w:t>1,06</w:t>
            </w:r>
          </w:p>
        </w:tc>
      </w:tr>
      <w:tr w:rsidR="00951CEA" w:rsidRPr="00951CEA" w:rsidTr="00951CEA">
        <w:trPr>
          <w:trHeight w:val="4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CEA" w:rsidRPr="00951CEA" w:rsidRDefault="00951CEA" w:rsidP="00951CEA">
            <w:pPr>
              <w:jc w:val="both"/>
            </w:pPr>
            <w:r w:rsidRPr="00951CEA">
              <w:t xml:space="preserve">Соотношение среднего размера дохода пенсионера и прожиточного минимума пенсионера, %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EA" w:rsidRPr="00951CEA" w:rsidRDefault="00951CEA" w:rsidP="00951CEA">
            <w:pPr>
              <w:jc w:val="center"/>
            </w:pPr>
            <w:r w:rsidRPr="00951CEA">
              <w:t>119,36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EA" w:rsidRPr="00951CEA" w:rsidRDefault="00951CEA" w:rsidP="00951CEA">
            <w:pPr>
              <w:jc w:val="center"/>
            </w:pPr>
            <w:r w:rsidRPr="00951CEA">
              <w:t>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EA" w:rsidRPr="00951CEA" w:rsidRDefault="00951CEA" w:rsidP="00951CEA">
            <w:pPr>
              <w:jc w:val="center"/>
            </w:pPr>
            <w:r w:rsidRPr="00951CEA">
              <w:t>68,69</w:t>
            </w:r>
          </w:p>
        </w:tc>
      </w:tr>
    </w:tbl>
    <w:p w:rsidR="00951CEA" w:rsidRPr="00951CEA" w:rsidRDefault="00951CEA" w:rsidP="00951CEA">
      <w:pPr>
        <w:widowControl w:val="0"/>
        <w:ind w:right="-2"/>
        <w:jc w:val="both"/>
        <w:rPr>
          <w:bCs/>
        </w:rPr>
      </w:pPr>
    </w:p>
    <w:p w:rsidR="00951CEA" w:rsidRPr="00951CEA" w:rsidRDefault="00951CEA" w:rsidP="00951CEA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</w:rPr>
      </w:pPr>
      <w:r w:rsidRPr="00951CEA">
        <w:rPr>
          <w:rFonts w:eastAsia="Calibri"/>
        </w:rPr>
        <w:t xml:space="preserve"> По оценке социально-экономического прогноза за 2022 год, средний размер дохода пенсионера в 2023-2024 году увеличится  на 1,06 и составит 33 300,00 рубля в месяц. </w:t>
      </w:r>
    </w:p>
    <w:p w:rsidR="00951CEA" w:rsidRPr="00951CEA" w:rsidRDefault="00951CEA" w:rsidP="00951CEA">
      <w:pPr>
        <w:ind w:firstLine="567"/>
        <w:jc w:val="both"/>
      </w:pPr>
      <w:r w:rsidRPr="00951CEA">
        <w:rPr>
          <w:lang w:val="x-none"/>
        </w:rPr>
        <w:t xml:space="preserve">Уровень оплаты труда </w:t>
      </w:r>
      <w:r w:rsidRPr="00951CEA">
        <w:t>на территории</w:t>
      </w:r>
      <w:r w:rsidRPr="00951CEA">
        <w:rPr>
          <w:lang w:val="x-none"/>
        </w:rPr>
        <w:t xml:space="preserve"> </w:t>
      </w:r>
      <w:r w:rsidRPr="00951CEA">
        <w:t>сельского поселения</w:t>
      </w:r>
      <w:r w:rsidRPr="00951CEA">
        <w:rPr>
          <w:lang w:val="x-none"/>
        </w:rPr>
        <w:t xml:space="preserve"> в </w:t>
      </w:r>
      <w:r w:rsidRPr="00951CEA">
        <w:t xml:space="preserve">2,2 </w:t>
      </w:r>
      <w:r w:rsidRPr="00951CEA">
        <w:rPr>
          <w:lang w:val="x-none"/>
        </w:rPr>
        <w:t>раз</w:t>
      </w:r>
      <w:r w:rsidRPr="00951CEA">
        <w:t>а</w:t>
      </w:r>
      <w:r w:rsidRPr="00951CEA">
        <w:rPr>
          <w:lang w:val="x-none"/>
        </w:rPr>
        <w:t xml:space="preserve"> превышает величину прожиточного минимума</w:t>
      </w:r>
      <w:r w:rsidRPr="00951CEA">
        <w:t>.</w:t>
      </w:r>
    </w:p>
    <w:p w:rsidR="00951CEA" w:rsidRPr="00951CEA" w:rsidRDefault="00951CEA" w:rsidP="00951CEA">
      <w:pPr>
        <w:ind w:firstLine="567"/>
        <w:jc w:val="both"/>
        <w:rPr>
          <w:lang w:val="x-none"/>
        </w:rPr>
      </w:pPr>
      <w:r w:rsidRPr="00951CEA">
        <w:rPr>
          <w:bCs/>
        </w:rPr>
        <w:t xml:space="preserve"> По оценке социально-экономического прогноза за 2022 год, в </w:t>
      </w:r>
      <w:r w:rsidRPr="00951CEA">
        <w:rPr>
          <w:bCs/>
          <w:lang w:val="x-none"/>
        </w:rPr>
        <w:t xml:space="preserve"> 20</w:t>
      </w:r>
      <w:r w:rsidRPr="00951CEA">
        <w:rPr>
          <w:bCs/>
        </w:rPr>
        <w:t>23</w:t>
      </w:r>
      <w:r w:rsidRPr="00951CEA">
        <w:rPr>
          <w:bCs/>
          <w:lang w:val="x-none"/>
        </w:rPr>
        <w:t xml:space="preserve"> год</w:t>
      </w:r>
      <w:r w:rsidRPr="00951CEA">
        <w:rPr>
          <w:bCs/>
        </w:rPr>
        <w:t>у</w:t>
      </w:r>
      <w:r w:rsidRPr="00951CEA">
        <w:rPr>
          <w:bCs/>
          <w:lang w:val="x-none"/>
        </w:rPr>
        <w:t xml:space="preserve"> среднемесячная заработная плата одного работающего в организациях </w:t>
      </w:r>
      <w:r w:rsidRPr="00951CEA">
        <w:rPr>
          <w:bCs/>
        </w:rPr>
        <w:t>сельского поселения Хулимсунт</w:t>
      </w:r>
      <w:r w:rsidRPr="00951CEA">
        <w:rPr>
          <w:bCs/>
          <w:lang w:val="x-none"/>
        </w:rPr>
        <w:t xml:space="preserve"> состави</w:t>
      </w:r>
      <w:r w:rsidRPr="00951CEA">
        <w:rPr>
          <w:bCs/>
        </w:rPr>
        <w:t>т 90 615,2</w:t>
      </w:r>
      <w:r w:rsidRPr="00951CEA">
        <w:rPr>
          <w:lang w:val="x-none"/>
        </w:rPr>
        <w:t xml:space="preserve"> </w:t>
      </w:r>
      <w:r w:rsidRPr="00951CEA">
        <w:rPr>
          <w:bCs/>
          <w:lang w:val="x-none"/>
        </w:rPr>
        <w:t>рубл</w:t>
      </w:r>
      <w:r w:rsidRPr="00951CEA">
        <w:rPr>
          <w:bCs/>
        </w:rPr>
        <w:t>я, что выше на 3 485,2 рублей по сравнению с</w:t>
      </w:r>
      <w:r w:rsidRPr="00951CEA">
        <w:rPr>
          <w:bCs/>
          <w:lang w:val="x-none"/>
        </w:rPr>
        <w:t xml:space="preserve"> </w:t>
      </w:r>
      <w:r w:rsidRPr="00951CEA">
        <w:rPr>
          <w:bCs/>
        </w:rPr>
        <w:t xml:space="preserve">аналогичным периодом </w:t>
      </w:r>
      <w:r w:rsidRPr="00951CEA">
        <w:rPr>
          <w:bCs/>
          <w:lang w:val="x-none"/>
        </w:rPr>
        <w:t>20</w:t>
      </w:r>
      <w:r w:rsidRPr="00951CEA">
        <w:rPr>
          <w:bCs/>
        </w:rPr>
        <w:t>22</w:t>
      </w:r>
      <w:r w:rsidRPr="00951CEA">
        <w:rPr>
          <w:bCs/>
          <w:lang w:val="x-none"/>
        </w:rPr>
        <w:t xml:space="preserve"> год</w:t>
      </w:r>
      <w:r w:rsidRPr="00951CEA">
        <w:rPr>
          <w:bCs/>
        </w:rPr>
        <w:t>а</w:t>
      </w:r>
      <w:r w:rsidRPr="00951CEA">
        <w:rPr>
          <w:bCs/>
          <w:lang w:val="x-none"/>
        </w:rPr>
        <w:t>.</w:t>
      </w:r>
      <w:r w:rsidRPr="00951CEA">
        <w:rPr>
          <w:rFonts w:eastAsia="Calibri"/>
          <w:lang w:val="x-none"/>
        </w:rPr>
        <w:t xml:space="preserve"> </w:t>
      </w:r>
    </w:p>
    <w:p w:rsidR="00951CEA" w:rsidRPr="00951CEA" w:rsidRDefault="00951CEA" w:rsidP="00951CEA">
      <w:pPr>
        <w:ind w:firstLine="567"/>
        <w:jc w:val="both"/>
      </w:pPr>
      <w:r w:rsidRPr="00951CEA">
        <w:t>Реализуется комплекс мер по повышению заработной платы отдельным категориям работников бюджетной сферы, решается задача достижения целевых показателей, определенных в Указах Президента Российской Федерации.</w:t>
      </w:r>
    </w:p>
    <w:p w:rsidR="00951CEA" w:rsidRPr="00951CEA" w:rsidRDefault="00951CEA" w:rsidP="00951CEA">
      <w:pPr>
        <w:keepNext/>
        <w:ind w:firstLine="709"/>
        <w:jc w:val="center"/>
        <w:outlineLvl w:val="3"/>
        <w:rPr>
          <w:rFonts w:eastAsia="Calibri"/>
          <w:b/>
        </w:rPr>
      </w:pPr>
      <w:r w:rsidRPr="00951CEA">
        <w:rPr>
          <w:rFonts w:eastAsia="Calibri"/>
          <w:b/>
        </w:rPr>
        <w:t>7. Торговля</w:t>
      </w:r>
    </w:p>
    <w:p w:rsidR="00951CEA" w:rsidRPr="00951CEA" w:rsidRDefault="00951CEA" w:rsidP="00951CEA">
      <w:pPr>
        <w:tabs>
          <w:tab w:val="left" w:pos="567"/>
        </w:tabs>
        <w:jc w:val="both"/>
        <w:rPr>
          <w:b/>
        </w:rPr>
      </w:pPr>
      <w:r w:rsidRPr="00951CEA">
        <w:rPr>
          <w:b/>
        </w:rPr>
        <w:tab/>
      </w:r>
      <w:r w:rsidRPr="00951CEA">
        <w:t xml:space="preserve"> </w:t>
      </w:r>
    </w:p>
    <w:p w:rsidR="00951CEA" w:rsidRPr="00951CEA" w:rsidRDefault="00951CEA" w:rsidP="00951CEA">
      <w:pPr>
        <w:tabs>
          <w:tab w:val="left" w:pos="567"/>
        </w:tabs>
        <w:ind w:firstLine="567"/>
        <w:jc w:val="both"/>
      </w:pPr>
      <w:r w:rsidRPr="00951CEA">
        <w:rPr>
          <w:color w:val="FF0000"/>
        </w:rPr>
        <w:t xml:space="preserve"> </w:t>
      </w:r>
      <w:r w:rsidRPr="00951CEA">
        <w:t>В результате мониторинга сильного изменения цен на продукты питания не наблюдалось.</w:t>
      </w:r>
    </w:p>
    <w:p w:rsidR="00951CEA" w:rsidRPr="00951CEA" w:rsidRDefault="00951CEA" w:rsidP="00951CEA">
      <w:pPr>
        <w:tabs>
          <w:tab w:val="left" w:pos="567"/>
        </w:tabs>
        <w:ind w:firstLine="567"/>
        <w:jc w:val="both"/>
      </w:pPr>
      <w:r w:rsidRPr="00951CEA">
        <w:t xml:space="preserve">Ввоз товаров розничной торговли осуществляется из Курганской, Челябинской, Свердловской областей, г. Ижевска, а также из пгт. Приобье Октябрьского района.             </w:t>
      </w:r>
    </w:p>
    <w:p w:rsidR="00951CEA" w:rsidRPr="00951CEA" w:rsidRDefault="00951CEA" w:rsidP="00951CEA">
      <w:pPr>
        <w:ind w:firstLine="567"/>
        <w:jc w:val="both"/>
      </w:pPr>
      <w:r w:rsidRPr="00951CEA">
        <w:t xml:space="preserve">Сфера общественного питания сельского поселения представлена предприятием ООО «Газпром Питание» филиал «Югорское управление по организации общественного питания, состоит из 1 столовой на 100 мест. </w:t>
      </w:r>
    </w:p>
    <w:p w:rsidR="00951CEA" w:rsidRPr="00951CEA" w:rsidRDefault="00951CEA" w:rsidP="00951CEA">
      <w:pPr>
        <w:ind w:firstLine="567"/>
        <w:jc w:val="both"/>
      </w:pPr>
    </w:p>
    <w:p w:rsidR="00951CEA" w:rsidRPr="00951CEA" w:rsidRDefault="00951CEA" w:rsidP="00951CEA">
      <w:pPr>
        <w:suppressAutoHyphens/>
        <w:jc w:val="center"/>
        <w:rPr>
          <w:b/>
          <w:lang w:eastAsia="ar-SA"/>
        </w:rPr>
      </w:pPr>
      <w:r w:rsidRPr="00951CEA">
        <w:rPr>
          <w:b/>
          <w:lang w:eastAsia="ar-SA"/>
        </w:rPr>
        <w:t>8. Труд и занятость</w:t>
      </w:r>
    </w:p>
    <w:p w:rsidR="00951CEA" w:rsidRPr="00951CEA" w:rsidRDefault="00951CEA" w:rsidP="00951CEA">
      <w:pPr>
        <w:suppressAutoHyphens/>
        <w:jc w:val="both"/>
        <w:rPr>
          <w:b/>
          <w:lang w:eastAsia="ar-SA"/>
        </w:rPr>
      </w:pPr>
    </w:p>
    <w:p w:rsidR="00951CEA" w:rsidRPr="00951CEA" w:rsidRDefault="00951CEA" w:rsidP="00951CEA">
      <w:pPr>
        <w:tabs>
          <w:tab w:val="left" w:pos="567"/>
        </w:tabs>
        <w:suppressAutoHyphens/>
        <w:ind w:firstLine="567"/>
        <w:jc w:val="both"/>
        <w:rPr>
          <w:rFonts w:eastAsia="Calibri"/>
          <w:lang w:eastAsia="ar-SA"/>
        </w:rPr>
      </w:pPr>
      <w:r w:rsidRPr="00951CEA">
        <w:rPr>
          <w:rFonts w:eastAsia="Calibri"/>
          <w:lang w:eastAsia="ar-SA"/>
        </w:rPr>
        <w:t>Трудовые ресурсы, и их качество, создание условий для сохранения и повышения уровня занятости населения во многом предопределяют социально-экономическое развитие поселения.</w:t>
      </w:r>
    </w:p>
    <w:p w:rsidR="00951CEA" w:rsidRPr="00951CEA" w:rsidRDefault="00951CEA" w:rsidP="00951CEA">
      <w:pPr>
        <w:tabs>
          <w:tab w:val="left" w:pos="567"/>
        </w:tabs>
        <w:ind w:firstLine="567"/>
        <w:jc w:val="both"/>
        <w:rPr>
          <w:rFonts w:eastAsia="Calibri"/>
          <w:lang w:eastAsia="ar-SA"/>
        </w:rPr>
      </w:pPr>
      <w:r w:rsidRPr="00951CEA">
        <w:rPr>
          <w:rFonts w:eastAsia="Calibri"/>
          <w:lang w:eastAsia="en-US"/>
        </w:rPr>
        <w:t xml:space="preserve">Численность экономически активного населения на 31.12.2022 составила </w:t>
      </w:r>
      <w:r w:rsidRPr="00951CEA">
        <w:rPr>
          <w:rFonts w:eastAsia="Calibri"/>
          <w:color w:val="000000"/>
          <w:lang w:eastAsia="en-US"/>
        </w:rPr>
        <w:t>977 человек, или 94% от общей численности трудоспособного населения поселения.</w:t>
      </w:r>
      <w:r w:rsidRPr="00951CEA">
        <w:rPr>
          <w:rFonts w:eastAsia="Calibri"/>
          <w:lang w:eastAsia="en-US"/>
        </w:rPr>
        <w:t xml:space="preserve"> П</w:t>
      </w:r>
      <w:r w:rsidRPr="00951CEA">
        <w:rPr>
          <w:rFonts w:eastAsia="Calibri"/>
          <w:lang w:eastAsia="ar-SA"/>
        </w:rPr>
        <w:t>о оценке 2023 года показатель определен на уровне 1003 человек.</w:t>
      </w:r>
    </w:p>
    <w:p w:rsidR="00951CEA" w:rsidRPr="00951CEA" w:rsidRDefault="00951CEA" w:rsidP="00951CEA">
      <w:pPr>
        <w:tabs>
          <w:tab w:val="left" w:pos="567"/>
        </w:tabs>
        <w:ind w:firstLine="567"/>
        <w:jc w:val="both"/>
      </w:pPr>
      <w:r w:rsidRPr="00951CEA">
        <w:rPr>
          <w:rFonts w:eastAsia="Calibri"/>
          <w:lang w:eastAsia="ar-SA"/>
        </w:rPr>
        <w:t xml:space="preserve">Ситуация на рынке труда в 2024–2025 годы по базовому сценарию развития будет иметь не высокую, но положительную динамику с постепенным увеличением численности экономически активного населения района от </w:t>
      </w:r>
      <w:r w:rsidRPr="00951CEA">
        <w:rPr>
          <w:rFonts w:eastAsia="Calibri"/>
          <w:color w:val="000000"/>
          <w:lang w:eastAsia="ar-SA"/>
        </w:rPr>
        <w:t>1003 до 1058 человек</w:t>
      </w:r>
      <w:r w:rsidRPr="00951CEA">
        <w:rPr>
          <w:rFonts w:eastAsia="Calibri"/>
          <w:lang w:eastAsia="ar-SA"/>
        </w:rPr>
        <w:t xml:space="preserve">, за счет </w:t>
      </w:r>
      <w:r w:rsidRPr="00951CEA">
        <w:t>приезда молодых специалистов, для трудоустройства в градообразующее предприятие на территории д. Хулимсунт.</w:t>
      </w:r>
    </w:p>
    <w:p w:rsidR="00951CEA" w:rsidRPr="00951CEA" w:rsidRDefault="00951CEA" w:rsidP="00951CEA">
      <w:pPr>
        <w:tabs>
          <w:tab w:val="left" w:pos="567"/>
        </w:tabs>
        <w:ind w:firstLine="567"/>
        <w:jc w:val="both"/>
        <w:rPr>
          <w:rFonts w:eastAsia="Calibri"/>
          <w:lang w:eastAsia="ar-SA"/>
        </w:rPr>
      </w:pPr>
    </w:p>
    <w:p w:rsidR="00951CEA" w:rsidRPr="00951CEA" w:rsidRDefault="00951CEA" w:rsidP="00951CEA">
      <w:pPr>
        <w:jc w:val="center"/>
        <w:rPr>
          <w:i/>
        </w:rPr>
      </w:pPr>
      <w:r w:rsidRPr="00951CEA">
        <w:rPr>
          <w:i/>
        </w:rPr>
        <w:t>Структура занятости населения сельского поселения по основным видам экономической деятельности в 2023 году</w:t>
      </w:r>
    </w:p>
    <w:p w:rsidR="00951CEA" w:rsidRPr="00951CEA" w:rsidRDefault="00951CEA" w:rsidP="00951CEA">
      <w:pPr>
        <w:pStyle w:val="210"/>
        <w:ind w:firstLine="567"/>
        <w:rPr>
          <w:sz w:val="24"/>
          <w:szCs w:val="24"/>
        </w:rPr>
      </w:pPr>
      <w:r w:rsidRPr="00951CEA">
        <w:rPr>
          <w:noProof/>
          <w:sz w:val="24"/>
          <w:szCs w:val="24"/>
          <w:lang w:eastAsia="ru-RU"/>
        </w:rPr>
        <w:drawing>
          <wp:inline distT="0" distB="0" distL="0" distR="0">
            <wp:extent cx="4724400" cy="24669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1CEA" w:rsidRPr="00951CEA" w:rsidRDefault="00951CEA" w:rsidP="00951CEA">
      <w:pPr>
        <w:pStyle w:val="210"/>
        <w:ind w:firstLine="567"/>
        <w:rPr>
          <w:color w:val="000000"/>
          <w:sz w:val="24"/>
          <w:szCs w:val="24"/>
        </w:rPr>
      </w:pPr>
      <w:r w:rsidRPr="00951CEA">
        <w:rPr>
          <w:sz w:val="24"/>
          <w:szCs w:val="24"/>
        </w:rPr>
        <w:t xml:space="preserve">В  2023 году и на период 2025-2026 годов прогнозируется сохранение сложившейся структуры занятости. Основная часть работающих будет сосредоточена на </w:t>
      </w:r>
      <w:r w:rsidRPr="00951CEA">
        <w:rPr>
          <w:color w:val="000000"/>
          <w:sz w:val="24"/>
          <w:szCs w:val="24"/>
        </w:rPr>
        <w:t>градообразующем предприятии Сосьвинское ЛПУ МГ – 60 % от общего количества занятых в экономике.</w:t>
      </w:r>
    </w:p>
    <w:p w:rsidR="00951CEA" w:rsidRPr="00951CEA" w:rsidRDefault="00951CEA" w:rsidP="00951CEA">
      <w:pPr>
        <w:tabs>
          <w:tab w:val="left" w:pos="540"/>
        </w:tabs>
        <w:jc w:val="both"/>
      </w:pPr>
      <w:r w:rsidRPr="00951CEA">
        <w:rPr>
          <w:color w:val="FF0000"/>
        </w:rPr>
        <w:tab/>
      </w:r>
      <w:r w:rsidRPr="00951CEA">
        <w:rPr>
          <w:color w:val="000000"/>
        </w:rPr>
        <w:t xml:space="preserve">Администрацией сельского поселения проводится работа по организации общественных работ, к которым привлекаются граждане, стоящие на учете в центре занятости по безработице и подростки во время летних каникул. </w:t>
      </w:r>
    </w:p>
    <w:p w:rsidR="00951CEA" w:rsidRPr="00951CEA" w:rsidRDefault="00951CEA" w:rsidP="00951CEA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951CEA">
        <w:rPr>
          <w:color w:val="000000"/>
        </w:rPr>
        <w:tab/>
      </w:r>
      <w:r w:rsidRPr="00951CEA">
        <w:t xml:space="preserve">В целях сохранения позитивной динамики на рынке труда действует муниципальная программа «Содействие занятости населения в сельском поселении Хулимсунт», </w:t>
      </w:r>
      <w:r w:rsidRPr="00951CEA">
        <w:rPr>
          <w:color w:val="000000"/>
        </w:rPr>
        <w:t xml:space="preserve">цель программы - обеспечение гарантий, предусмотренных Законом Российской Федерации "О занятости населения в Российской Федерации". Создание условий для оперативного удовлетворения потребностей граждан в свободном выборе рода деятельности с различным режимом труда и с учетом половозрастных и иных особенностей граждан. </w:t>
      </w:r>
    </w:p>
    <w:p w:rsidR="00951CEA" w:rsidRPr="00957B20" w:rsidRDefault="00951CEA" w:rsidP="00957B20">
      <w:pPr>
        <w:tabs>
          <w:tab w:val="left" w:pos="567"/>
        </w:tabs>
        <w:jc w:val="both"/>
        <w:rPr>
          <w:color w:val="FF0000"/>
        </w:rPr>
      </w:pPr>
      <w:r w:rsidRPr="00951CEA">
        <w:rPr>
          <w:color w:val="000000"/>
        </w:rPr>
        <w:tab/>
      </w:r>
      <w:r w:rsidRPr="00951CEA">
        <w:t>Несмотря на проводимую работу, по-прежнему, характерной чертой рынка труда сельского поселения является квалификационное несоответствие спроса и предложения рабочей силы. Уровень безработицы, по д. Хулимсунт – 0,38%,</w:t>
      </w:r>
      <w:r w:rsidRPr="00951CEA">
        <w:rPr>
          <w:color w:val="FF0000"/>
        </w:rPr>
        <w:t xml:space="preserve"> </w:t>
      </w:r>
      <w:r w:rsidRPr="00951CEA">
        <w:t>по с. Няксимволь – 2,0%</w:t>
      </w:r>
      <w:r w:rsidR="00957B20">
        <w:rPr>
          <w:color w:val="FF0000"/>
        </w:rPr>
        <w:t>.</w:t>
      </w:r>
    </w:p>
    <w:p w:rsidR="00951CEA" w:rsidRPr="00951CEA" w:rsidRDefault="00951CEA" w:rsidP="00951CEA">
      <w:pPr>
        <w:suppressAutoHyphens/>
        <w:contextualSpacing/>
        <w:jc w:val="center"/>
        <w:rPr>
          <w:b/>
        </w:rPr>
      </w:pPr>
    </w:p>
    <w:p w:rsidR="00951CEA" w:rsidRPr="00951CEA" w:rsidRDefault="00951CEA" w:rsidP="00951CEA">
      <w:pPr>
        <w:suppressAutoHyphens/>
        <w:contextualSpacing/>
        <w:jc w:val="center"/>
        <w:rPr>
          <w:b/>
        </w:rPr>
      </w:pPr>
      <w:r w:rsidRPr="00951CEA">
        <w:rPr>
          <w:b/>
        </w:rPr>
        <w:t>9. Демография</w:t>
      </w:r>
    </w:p>
    <w:p w:rsidR="00951CEA" w:rsidRPr="00951CEA" w:rsidRDefault="00951CEA" w:rsidP="00951CEA">
      <w:pPr>
        <w:suppressAutoHyphens/>
        <w:contextualSpacing/>
        <w:jc w:val="center"/>
        <w:rPr>
          <w:b/>
        </w:rPr>
      </w:pPr>
    </w:p>
    <w:p w:rsidR="00951CEA" w:rsidRPr="00951CEA" w:rsidRDefault="00951CEA" w:rsidP="00951CEA">
      <w:pPr>
        <w:tabs>
          <w:tab w:val="left" w:pos="567"/>
        </w:tabs>
        <w:ind w:firstLine="567"/>
        <w:jc w:val="both"/>
        <w:rPr>
          <w:rFonts w:eastAsia="Calibri"/>
          <w:bCs/>
          <w:lang w:eastAsia="en-US"/>
        </w:rPr>
      </w:pPr>
      <w:r w:rsidRPr="00951CEA">
        <w:rPr>
          <w:rFonts w:eastAsia="Calibri"/>
          <w:lang w:eastAsia="en-US"/>
        </w:rPr>
        <w:t xml:space="preserve">На первое января 2023 года в поселении численность   постоянно проживающих составляет 1739 человек, из них 22,0% это жители коренных малочисленных народов севера. </w:t>
      </w:r>
      <w:r w:rsidRPr="00951CEA">
        <w:rPr>
          <w:rFonts w:eastAsia="Calibri"/>
          <w:bCs/>
          <w:lang w:eastAsia="en-US"/>
        </w:rPr>
        <w:t xml:space="preserve">К концу 2023 года ожидается небольшое увеличение населения до 1830 человек. </w:t>
      </w:r>
    </w:p>
    <w:p w:rsidR="00951CEA" w:rsidRPr="00951CEA" w:rsidRDefault="00951CEA" w:rsidP="00951CEA">
      <w:pPr>
        <w:ind w:firstLine="567"/>
        <w:jc w:val="both"/>
      </w:pPr>
      <w:r w:rsidRPr="00951CEA">
        <w:t>Основным фактором демографического развития является естественный прирост. В 2022 году родилось 8 детей, умерло 11 человек. Коэффициент естественного прироста населения к 2026 году составит 2,4 на 1 000 человек населения.</w:t>
      </w:r>
    </w:p>
    <w:p w:rsidR="00951CEA" w:rsidRPr="00951CEA" w:rsidRDefault="00951CEA" w:rsidP="00951CEA">
      <w:pPr>
        <w:ind w:firstLine="567"/>
        <w:jc w:val="both"/>
      </w:pPr>
      <w:r w:rsidRPr="00951CEA">
        <w:t>Демографическая политика, направленная на снижение преждевременной смертности, улучшение репродуктивного здоровья населения, повышение уровня рождаемости, укрепление семьи, увеличение продолжительности жизни позволяют прогнозировать увеличение показателя естественного прироста населения и в прогнозируемом периоде.</w:t>
      </w:r>
    </w:p>
    <w:p w:rsidR="00951CEA" w:rsidRPr="00951CEA" w:rsidRDefault="00951CEA" w:rsidP="00951CEA">
      <w:pPr>
        <w:ind w:firstLine="567"/>
        <w:jc w:val="both"/>
      </w:pPr>
      <w:r w:rsidRPr="00951CEA">
        <w:t>Прогноз демографической ситуации в сельском поселении на 2023 и на период 2024-2025 годы рассчитан на стабильный уровень показателей рождаемости и смертности.</w:t>
      </w:r>
    </w:p>
    <w:p w:rsidR="00951CEA" w:rsidRPr="00951CEA" w:rsidRDefault="00951CEA" w:rsidP="00951CEA">
      <w:pPr>
        <w:ind w:firstLine="567"/>
        <w:jc w:val="both"/>
        <w:rPr>
          <w:rFonts w:eastAsia="Calibri"/>
        </w:rPr>
      </w:pPr>
      <w:r w:rsidRPr="00951CEA">
        <w:rPr>
          <w:rFonts w:eastAsia="Calibri"/>
        </w:rPr>
        <w:t>Естественный прирост населения обусловлен увеличением рождаемости, что связано с реализацией ряда федеральных законов, направленных на улучшение материального положения женщин в период беременности и после рождения ребенка, поддержку многодетных семей, а также на защиту интересов семьи и детей. Государственная поддержка в виде социальных пособий (в том числе семейных и материнских) оказывает положительное влияние на демографические процессы.</w:t>
      </w:r>
    </w:p>
    <w:p w:rsidR="00951CEA" w:rsidRPr="00951CEA" w:rsidRDefault="00951CEA" w:rsidP="00951CEA">
      <w:pPr>
        <w:tabs>
          <w:tab w:val="left" w:pos="567"/>
        </w:tabs>
        <w:suppressAutoHyphens/>
        <w:ind w:firstLine="567"/>
        <w:contextualSpacing/>
        <w:rPr>
          <w:rFonts w:eastAsia="Calibri"/>
          <w:kern w:val="32"/>
        </w:rPr>
      </w:pPr>
      <w:r w:rsidRPr="00951CEA">
        <w:rPr>
          <w:rFonts w:eastAsia="Calibri"/>
          <w:kern w:val="32"/>
        </w:rPr>
        <w:t>На прогнозный период количество смертей снизится до 5 случаев к концу 2025 года (по базовому варианту).</w:t>
      </w:r>
    </w:p>
    <w:p w:rsidR="00951CEA" w:rsidRPr="00951CEA" w:rsidRDefault="00951CEA" w:rsidP="00951CEA">
      <w:pPr>
        <w:widowControl w:val="0"/>
        <w:autoSpaceDE w:val="0"/>
        <w:autoSpaceDN w:val="0"/>
        <w:adjustRightInd w:val="0"/>
        <w:ind w:firstLine="567"/>
        <w:jc w:val="both"/>
      </w:pPr>
      <w:r w:rsidRPr="00951CEA">
        <w:t>Активные меры, направленные на совершенствование организации медицинской помощи и повышение ее доступности, профилактику и диагностику социально значимых болезней будут способствовать стабилизации общего коэффициента смертности до 0,003 к 2025 году.</w:t>
      </w:r>
    </w:p>
    <w:p w:rsidR="00951CEA" w:rsidRPr="00951CEA" w:rsidRDefault="00951CEA" w:rsidP="00951CEA">
      <w:pPr>
        <w:ind w:firstLine="567"/>
        <w:jc w:val="both"/>
      </w:pPr>
      <w:r w:rsidRPr="00951CEA">
        <w:t>Сбалансированное демографическое развитие сельского поселения Хулимсунт будет в определенной мере зависеть от успехов социально-экономического развития территории, возможностей регионального бюджета по финансированию мероприятий и программ развития социальной сферы. Именно четкая стратегия управления социально-демографическими процессами обеспечивает решение экономических и социальных задач развития поселения.</w:t>
      </w:r>
    </w:p>
    <w:p w:rsidR="00951CEA" w:rsidRPr="00951CEA" w:rsidRDefault="00951CEA" w:rsidP="00951CEA">
      <w:pPr>
        <w:ind w:firstLine="708"/>
        <w:jc w:val="both"/>
      </w:pPr>
    </w:p>
    <w:p w:rsidR="00951CEA" w:rsidRPr="00951CEA" w:rsidRDefault="00951CEA" w:rsidP="00951CEA">
      <w:pPr>
        <w:keepNext/>
        <w:suppressAutoHyphens/>
        <w:spacing w:after="200"/>
        <w:ind w:left="1800"/>
        <w:contextualSpacing/>
        <w:outlineLvl w:val="0"/>
        <w:rPr>
          <w:rFonts w:eastAsia="Calibri"/>
          <w:b/>
          <w:kern w:val="32"/>
        </w:rPr>
      </w:pPr>
      <w:r w:rsidRPr="00951CEA">
        <w:rPr>
          <w:rFonts w:eastAsia="Calibri"/>
          <w:b/>
        </w:rPr>
        <w:t>10. Бюджет муниципального образования</w:t>
      </w:r>
    </w:p>
    <w:p w:rsidR="00951CEA" w:rsidRPr="00951CEA" w:rsidRDefault="00951CEA" w:rsidP="00951CEA">
      <w:pPr>
        <w:jc w:val="both"/>
        <w:rPr>
          <w:rFonts w:eastAsia="Calibri"/>
          <w:b/>
          <w:kern w:val="32"/>
        </w:rPr>
      </w:pPr>
    </w:p>
    <w:p w:rsidR="00951CEA" w:rsidRPr="00951CEA" w:rsidRDefault="00951CEA" w:rsidP="00951CEA">
      <w:pPr>
        <w:ind w:firstLine="708"/>
        <w:jc w:val="both"/>
      </w:pPr>
      <w:r w:rsidRPr="00951CEA">
        <w:t xml:space="preserve">Формирование доходной части бюджета поселения на 2023 год и плановый период 2024 - 2025 годов осуществлено на основе действующего федерального и регионального законодательства с учетом нормативно - правовых требований Бюджетного кодекса РФ, Налогового кодекса РФ, нормативно – правовых актов Ханты - Мансийского автономного округа и Березовского района, муниципальных правовых актов сельского поселения Хулимсунт, изменений и дополнений к ним. </w:t>
      </w:r>
    </w:p>
    <w:p w:rsidR="00951CEA" w:rsidRPr="00951CEA" w:rsidRDefault="00951CEA" w:rsidP="00951CEA">
      <w:pPr>
        <w:ind w:firstLine="708"/>
        <w:jc w:val="both"/>
      </w:pPr>
    </w:p>
    <w:p w:rsidR="00951CEA" w:rsidRPr="00951CEA" w:rsidRDefault="00951CEA" w:rsidP="00951CEA">
      <w:pPr>
        <w:jc w:val="center"/>
        <w:rPr>
          <w:b/>
        </w:rPr>
      </w:pPr>
      <w:r w:rsidRPr="00951CEA">
        <w:rPr>
          <w:b/>
        </w:rPr>
        <w:t xml:space="preserve">Исполнение доходной части бюджета сельского поселения Хулимсунт </w:t>
      </w:r>
    </w:p>
    <w:p w:rsidR="00951CEA" w:rsidRPr="00951CEA" w:rsidRDefault="00951CEA" w:rsidP="00951CEA">
      <w:pPr>
        <w:jc w:val="center"/>
        <w:rPr>
          <w:b/>
        </w:rPr>
      </w:pPr>
      <w:r w:rsidRPr="00951CEA">
        <w:rPr>
          <w:b/>
        </w:rPr>
        <w:t>за 2022 год</w:t>
      </w:r>
    </w:p>
    <w:p w:rsidR="00951CEA" w:rsidRPr="00951CEA" w:rsidRDefault="00951CEA" w:rsidP="00951CEA">
      <w:pPr>
        <w:spacing w:line="276" w:lineRule="auto"/>
        <w:jc w:val="center"/>
        <w:rPr>
          <w:b/>
        </w:rPr>
      </w:pPr>
    </w:p>
    <w:tbl>
      <w:tblPr>
        <w:tblW w:w="5294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97"/>
        <w:gridCol w:w="446"/>
        <w:gridCol w:w="741"/>
        <w:gridCol w:w="446"/>
        <w:gridCol w:w="741"/>
        <w:gridCol w:w="599"/>
        <w:gridCol w:w="4010"/>
        <w:gridCol w:w="1006"/>
        <w:gridCol w:w="1054"/>
        <w:gridCol w:w="1168"/>
      </w:tblGrid>
      <w:tr w:rsidR="00951CEA" w:rsidRPr="00F81380" w:rsidTr="00951CEA">
        <w:trPr>
          <w:trHeight w:val="855"/>
        </w:trPr>
        <w:tc>
          <w:tcPr>
            <w:tcW w:w="16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Наименование платежей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 xml:space="preserve">Исполнено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Процент исполнения, %</w:t>
            </w:r>
          </w:p>
        </w:tc>
      </w:tr>
      <w:tr w:rsidR="00951CEA" w:rsidRPr="00F81380" w:rsidTr="00951CEA">
        <w:trPr>
          <w:trHeight w:val="52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22 251,8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23 974,2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107,7</w:t>
            </w:r>
          </w:p>
        </w:tc>
      </w:tr>
      <w:tr w:rsidR="00951CEA" w:rsidRPr="00F81380" w:rsidTr="00951CEA">
        <w:trPr>
          <w:trHeight w:val="37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51CEA" w:rsidRPr="00F81380" w:rsidRDefault="00951CEA" w:rsidP="00951CEA">
            <w:pPr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4 389,8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4 725,0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107,6</w:t>
            </w:r>
          </w:p>
        </w:tc>
      </w:tr>
      <w:tr w:rsidR="00951CEA" w:rsidRPr="00F81380" w:rsidTr="00951CEA">
        <w:trPr>
          <w:trHeight w:val="5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02000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951CEA" w:rsidRPr="00F81380" w:rsidRDefault="00951CEA" w:rsidP="00951CEA">
            <w:pPr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4 389,8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4 725,0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107,6</w:t>
            </w:r>
          </w:p>
        </w:tc>
      </w:tr>
      <w:tr w:rsidR="00951CEA" w:rsidRPr="00F81380" w:rsidTr="00951CEA">
        <w:trPr>
          <w:trHeight w:val="8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02231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110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CEA" w:rsidRPr="00F81380" w:rsidRDefault="00951CEA" w:rsidP="00951CEA">
            <w:pPr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2 166,7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2 368,7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109,3</w:t>
            </w:r>
          </w:p>
        </w:tc>
      </w:tr>
      <w:tr w:rsidR="00951CEA" w:rsidRPr="00F81380" w:rsidTr="00951CEA">
        <w:trPr>
          <w:trHeight w:val="12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02241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110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12,0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12,8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106,7</w:t>
            </w:r>
          </w:p>
        </w:tc>
      </w:tr>
      <w:tr w:rsidR="00951CEA" w:rsidRPr="00F81380" w:rsidTr="00951CEA">
        <w:trPr>
          <w:trHeight w:val="8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02251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110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CEA" w:rsidRPr="00F81380" w:rsidRDefault="00951CEA" w:rsidP="00951CEA">
            <w:pPr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2 465,2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2 615,3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106,1</w:t>
            </w:r>
          </w:p>
        </w:tc>
      </w:tr>
      <w:tr w:rsidR="00951CEA" w:rsidRPr="00F81380" w:rsidTr="00951CEA">
        <w:trPr>
          <w:trHeight w:val="84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02261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110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CEA" w:rsidRPr="00F81380" w:rsidRDefault="00951CEA" w:rsidP="00951CEA">
            <w:pPr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-254,1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-271,8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107,0</w:t>
            </w:r>
          </w:p>
        </w:tc>
      </w:tr>
      <w:tr w:rsidR="00951CEA" w:rsidRPr="00F81380" w:rsidTr="00951CEA">
        <w:trPr>
          <w:trHeight w:val="236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14 602,0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15 980,0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109,4</w:t>
            </w:r>
          </w:p>
        </w:tc>
      </w:tr>
      <w:tr w:rsidR="00951CEA" w:rsidRPr="00F81380" w:rsidTr="00951CEA">
        <w:trPr>
          <w:trHeight w:val="14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14 602,0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15 980,0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109,4</w:t>
            </w:r>
          </w:p>
        </w:tc>
      </w:tr>
      <w:tr w:rsidR="00951CEA" w:rsidRPr="00F81380" w:rsidTr="00951CEA">
        <w:trPr>
          <w:trHeight w:val="109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02010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 xml:space="preserve">Налог на доходы физических лиц с доходов, источником  которых является налоговый  агент,  за исключением доходов, в отношении которых исчисление и уплата налога осуществляются в соответствии со статьями  227, 227.1 и 228 Налогового кодекса РФ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14 316,3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15 663,4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109,4</w:t>
            </w:r>
          </w:p>
        </w:tc>
      </w:tr>
      <w:tr w:rsidR="00951CEA" w:rsidRPr="00F81380" w:rsidTr="00951CEA">
        <w:trPr>
          <w:trHeight w:val="58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02080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Налог на доходы физических лиц части суммы налога,превышающей 650 000 рублей, относящейся к части налоговой базы, превыщающей 5 000 000 рублей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265,8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111,0</w:t>
            </w:r>
          </w:p>
        </w:tc>
      </w:tr>
      <w:tr w:rsidR="00951CEA" w:rsidRPr="00F81380" w:rsidTr="00951CEA">
        <w:trPr>
          <w:trHeight w:val="109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02030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19,9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21,6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108,5</w:t>
            </w:r>
          </w:p>
        </w:tc>
      </w:tr>
      <w:tr w:rsidR="00951CEA" w:rsidRPr="00F81380" w:rsidTr="00951CEA">
        <w:trPr>
          <w:trHeight w:val="46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846,0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917,9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108,5</w:t>
            </w:r>
          </w:p>
        </w:tc>
      </w:tr>
      <w:tr w:rsidR="00951CEA" w:rsidRPr="00F81380" w:rsidTr="00951CEA">
        <w:trPr>
          <w:trHeight w:val="39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680,0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109,3</w:t>
            </w:r>
          </w:p>
        </w:tc>
      </w:tr>
      <w:tr w:rsidR="00951CEA" w:rsidRPr="00F81380" w:rsidTr="00951CEA">
        <w:trPr>
          <w:trHeight w:val="6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налогооблажения, расположенных в границах поселения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680,0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109,3</w:t>
            </w:r>
          </w:p>
        </w:tc>
      </w:tr>
      <w:tr w:rsidR="00951CEA" w:rsidRPr="00F81380" w:rsidTr="00951CEA">
        <w:trPr>
          <w:trHeight w:val="4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64,0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71,6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111,9</w:t>
            </w:r>
          </w:p>
        </w:tc>
      </w:tr>
      <w:tr w:rsidR="00951CEA" w:rsidRPr="00F81380" w:rsidTr="00951CEA">
        <w:trPr>
          <w:trHeight w:val="46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04011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2,0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85,0</w:t>
            </w:r>
          </w:p>
        </w:tc>
      </w:tr>
      <w:tr w:rsidR="00951CEA" w:rsidRPr="00F81380" w:rsidTr="00951CEA">
        <w:trPr>
          <w:trHeight w:val="46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04012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62,0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69,9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112,7</w:t>
            </w:r>
          </w:p>
        </w:tc>
      </w:tr>
      <w:tr w:rsidR="00951CEA" w:rsidRPr="00F81380" w:rsidTr="00951CEA">
        <w:trPr>
          <w:trHeight w:val="46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100,9</w:t>
            </w:r>
          </w:p>
        </w:tc>
      </w:tr>
      <w:tr w:rsidR="00951CEA" w:rsidRPr="00F81380" w:rsidTr="00951CEA">
        <w:trPr>
          <w:trHeight w:val="54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06033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CEA" w:rsidRPr="00F81380" w:rsidRDefault="00951CEA" w:rsidP="00951CEA">
            <w:pPr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57,0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58,4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102,5</w:t>
            </w:r>
          </w:p>
        </w:tc>
      </w:tr>
      <w:tr w:rsidR="00951CEA" w:rsidRPr="00F81380" w:rsidTr="00951CEA">
        <w:trPr>
          <w:trHeight w:val="66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06043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CEA" w:rsidRPr="00F81380" w:rsidRDefault="00951CEA" w:rsidP="00951CEA">
            <w:pPr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45,0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44,5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98,9</w:t>
            </w:r>
          </w:p>
        </w:tc>
      </w:tr>
      <w:tr w:rsidR="00951CEA" w:rsidRPr="00F81380" w:rsidTr="00951CEA">
        <w:trPr>
          <w:trHeight w:val="37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36,3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121,0</w:t>
            </w:r>
          </w:p>
        </w:tc>
      </w:tr>
      <w:tr w:rsidR="00951CEA" w:rsidRPr="00F81380" w:rsidTr="00951CEA">
        <w:trPr>
          <w:trHeight w:val="76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36,3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121,0</w:t>
            </w:r>
          </w:p>
        </w:tc>
      </w:tr>
      <w:tr w:rsidR="00951CEA" w:rsidRPr="00F81380" w:rsidTr="00951CEA">
        <w:trPr>
          <w:trHeight w:val="97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04020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36,3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121,0</w:t>
            </w:r>
          </w:p>
        </w:tc>
      </w:tr>
      <w:tr w:rsidR="00951CEA" w:rsidRPr="00F81380" w:rsidTr="00951CEA">
        <w:trPr>
          <w:trHeight w:val="64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1 100,1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1 029,8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93,6</w:t>
            </w:r>
          </w:p>
        </w:tc>
      </w:tr>
      <w:tr w:rsidR="00951CEA" w:rsidRPr="00F81380" w:rsidTr="00951CEA">
        <w:trPr>
          <w:trHeight w:val="135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05000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1 094,1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1 008,2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92,1</w:t>
            </w:r>
          </w:p>
        </w:tc>
      </w:tr>
      <w:tr w:rsidR="00951CEA" w:rsidRPr="00F81380" w:rsidTr="00951CEA">
        <w:trPr>
          <w:trHeight w:val="94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05035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1 094,1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1 008,2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92,1</w:t>
            </w:r>
          </w:p>
        </w:tc>
      </w:tr>
      <w:tr w:rsidR="00951CEA" w:rsidRPr="00F81380" w:rsidTr="00951CEA">
        <w:trPr>
          <w:trHeight w:val="108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09000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6,0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21,6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360,0</w:t>
            </w:r>
          </w:p>
        </w:tc>
      </w:tr>
      <w:tr w:rsidR="00951CEA" w:rsidRPr="00F81380" w:rsidTr="00951CEA">
        <w:trPr>
          <w:trHeight w:val="117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09045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 бюджетных 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6,0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21,6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360,0</w:t>
            </w:r>
          </w:p>
        </w:tc>
      </w:tr>
      <w:tr w:rsidR="00951CEA" w:rsidRPr="00F81380" w:rsidTr="00951CEA">
        <w:trPr>
          <w:trHeight w:val="4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1CEA" w:rsidRPr="00F81380" w:rsidTr="00951CEA">
        <w:trPr>
          <w:trHeight w:val="45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36,0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51CEA" w:rsidRPr="00F81380" w:rsidTr="00951CEA">
        <w:trPr>
          <w:trHeight w:val="43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02995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36,0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51CEA" w:rsidRPr="00F81380" w:rsidTr="00951CEA">
        <w:trPr>
          <w:trHeight w:val="43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актов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976,5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977,8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100,1</w:t>
            </w:r>
          </w:p>
        </w:tc>
      </w:tr>
      <w:tr w:rsidR="00951CEA" w:rsidRPr="00F81380" w:rsidTr="00951CEA">
        <w:trPr>
          <w:trHeight w:val="126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 бюджетных 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976,5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977,8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100,1</w:t>
            </w:r>
          </w:p>
        </w:tc>
      </w:tr>
      <w:tr w:rsidR="00951CEA" w:rsidRPr="00F81380" w:rsidTr="00951CEA">
        <w:trPr>
          <w:trHeight w:val="142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02053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 бюджетных 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976,5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977,8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100,1</w:t>
            </w:r>
          </w:p>
        </w:tc>
      </w:tr>
      <w:tr w:rsidR="00951CEA" w:rsidRPr="00F81380" w:rsidTr="00951CEA">
        <w:trPr>
          <w:trHeight w:val="237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271,4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271,4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1CEA" w:rsidRPr="00F81380" w:rsidTr="00951CEA">
        <w:trPr>
          <w:trHeight w:val="11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268,4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268,4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1CEA" w:rsidRPr="00F81380" w:rsidTr="00951CEA">
        <w:trPr>
          <w:trHeight w:val="18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07000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268,4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268,4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51CEA" w:rsidRPr="00F81380" w:rsidTr="00951CEA">
        <w:trPr>
          <w:trHeight w:val="11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07010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67,3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51CEA" w:rsidRPr="00F81380" w:rsidTr="00951CEA">
        <w:trPr>
          <w:trHeight w:val="108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07090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201,1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201,1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51CEA" w:rsidRPr="00F81380" w:rsidTr="00951CEA">
        <w:trPr>
          <w:trHeight w:val="7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51CEA" w:rsidRPr="00F81380" w:rsidTr="00951CEA">
        <w:trPr>
          <w:trHeight w:val="117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3,0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51CEA" w:rsidRPr="00F81380" w:rsidTr="00951CEA">
        <w:trPr>
          <w:trHeight w:val="84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02010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3,0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51CEA" w:rsidRPr="00F81380" w:rsidTr="00951CEA">
        <w:trPr>
          <w:trHeight w:val="39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24 356,8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24 158,2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99,2</w:t>
            </w:r>
          </w:p>
        </w:tc>
      </w:tr>
      <w:tr w:rsidR="00951CEA" w:rsidRPr="00F81380" w:rsidTr="00951CEA">
        <w:trPr>
          <w:trHeight w:val="37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24 356,8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380">
              <w:rPr>
                <w:b/>
                <w:bCs/>
                <w:sz w:val="18"/>
                <w:szCs w:val="18"/>
              </w:rPr>
              <w:t>24 158,2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99,2</w:t>
            </w:r>
          </w:p>
        </w:tc>
      </w:tr>
      <w:tr w:rsidR="00951CEA" w:rsidRPr="00F81380" w:rsidTr="00951CEA">
        <w:trPr>
          <w:trHeight w:val="27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951CEA" w:rsidRPr="00F81380" w:rsidRDefault="00951CEA" w:rsidP="00951CEA">
            <w:pPr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21 690,5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21 690,5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51CEA" w:rsidRPr="00F81380" w:rsidTr="00951CEA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CEA" w:rsidRPr="00F81380" w:rsidRDefault="00951CEA" w:rsidP="00951CEA">
            <w:pPr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21 690,5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21 690,5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51CEA" w:rsidRPr="00F81380" w:rsidTr="00951CEA">
        <w:trPr>
          <w:trHeight w:val="45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rPr>
                <w:sz w:val="18"/>
                <w:szCs w:val="18"/>
              </w:rPr>
            </w:pPr>
            <w:r w:rsidRPr="00F81380"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548,5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548,5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51CEA" w:rsidRPr="00F81380" w:rsidTr="00951CEA">
        <w:trPr>
          <w:trHeight w:val="52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35930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51CEA" w:rsidRPr="00F81380" w:rsidTr="00951CEA">
        <w:trPr>
          <w:trHeight w:val="70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523,5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523,5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51CEA" w:rsidRPr="00F81380" w:rsidTr="00951CEA">
        <w:trPr>
          <w:trHeight w:val="28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2 117,8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1 919,2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90,6</w:t>
            </w:r>
          </w:p>
        </w:tc>
      </w:tr>
      <w:tr w:rsidR="00951CEA" w:rsidRPr="00F81380" w:rsidTr="00951CEA">
        <w:trPr>
          <w:trHeight w:val="46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2 117,8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1 919,2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90,6</w:t>
            </w:r>
          </w:p>
        </w:tc>
      </w:tr>
      <w:tr w:rsidR="00951CEA" w:rsidRPr="00F81380" w:rsidTr="00951CEA">
        <w:trPr>
          <w:trHeight w:val="43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color w:val="000000"/>
                <w:sz w:val="18"/>
                <w:szCs w:val="18"/>
              </w:rPr>
            </w:pPr>
            <w:r w:rsidRPr="00F813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46 608,6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48 132,4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F81380" w:rsidRDefault="00951CEA" w:rsidP="0095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80">
              <w:rPr>
                <w:b/>
                <w:bCs/>
                <w:color w:val="000000"/>
                <w:sz w:val="18"/>
                <w:szCs w:val="18"/>
              </w:rPr>
              <w:t>103,3</w:t>
            </w:r>
          </w:p>
        </w:tc>
      </w:tr>
    </w:tbl>
    <w:p w:rsidR="00951CEA" w:rsidRPr="00B67F6B" w:rsidRDefault="00951CEA" w:rsidP="00951CEA">
      <w:pPr>
        <w:spacing w:line="276" w:lineRule="auto"/>
        <w:jc w:val="center"/>
        <w:rPr>
          <w:b/>
          <w:sz w:val="28"/>
          <w:szCs w:val="28"/>
        </w:rPr>
      </w:pPr>
    </w:p>
    <w:p w:rsidR="00951CEA" w:rsidRPr="00F81380" w:rsidRDefault="00951CEA" w:rsidP="00951CEA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F81380">
        <w:rPr>
          <w:b/>
          <w:bCs/>
          <w:sz w:val="28"/>
          <w:szCs w:val="28"/>
        </w:rPr>
        <w:t>Исполнение расходов бюджета сельского поселения Хулимсунт за 2022 год</w:t>
      </w:r>
    </w:p>
    <w:p w:rsidR="00951CEA" w:rsidRPr="00F81380" w:rsidRDefault="00951CEA" w:rsidP="00951CEA">
      <w:pPr>
        <w:suppressAutoHyphens/>
        <w:spacing w:line="276" w:lineRule="auto"/>
        <w:contextualSpacing/>
        <w:jc w:val="center"/>
        <w:rPr>
          <w:b/>
          <w:bCs/>
        </w:rPr>
      </w:pPr>
    </w:p>
    <w:tbl>
      <w:tblPr>
        <w:tblW w:w="5228" w:type="pct"/>
        <w:tblInd w:w="-436" w:type="dxa"/>
        <w:tblLook w:val="04A0" w:firstRow="1" w:lastRow="0" w:firstColumn="1" w:lastColumn="0" w:noHBand="0" w:noVBand="1"/>
      </w:tblPr>
      <w:tblGrid>
        <w:gridCol w:w="4213"/>
        <w:gridCol w:w="300"/>
        <w:gridCol w:w="300"/>
        <w:gridCol w:w="300"/>
        <w:gridCol w:w="311"/>
        <w:gridCol w:w="274"/>
        <w:gridCol w:w="332"/>
        <w:gridCol w:w="274"/>
        <w:gridCol w:w="367"/>
        <w:gridCol w:w="1186"/>
        <w:gridCol w:w="1400"/>
        <w:gridCol w:w="1529"/>
      </w:tblGrid>
      <w:tr w:rsidR="00951CEA" w:rsidTr="00951CEA">
        <w:trPr>
          <w:trHeight w:val="495"/>
        </w:trPr>
        <w:tc>
          <w:tcPr>
            <w:tcW w:w="251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2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vAlign w:val="center"/>
            <w:hideMark/>
          </w:tcPr>
          <w:p w:rsidR="00951CEA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51CEA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по бюджету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выполнения</w:t>
            </w:r>
          </w:p>
        </w:tc>
      </w:tr>
      <w:tr w:rsidR="00951CEA" w:rsidTr="00951CEA">
        <w:trPr>
          <w:trHeight w:val="420"/>
        </w:trPr>
        <w:tc>
          <w:tcPr>
            <w:tcW w:w="2514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51CEA" w:rsidRDefault="00951CEA" w:rsidP="00951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40 476,8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31 504,3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</w:tc>
      </w:tr>
      <w:tr w:rsidR="00951CEA" w:rsidTr="00951CEA">
        <w:trPr>
          <w:trHeight w:val="42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Default="00951CEA" w:rsidP="00951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2 506,4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2 022,5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</w:tc>
      </w:tr>
      <w:tr w:rsidR="00951CEA" w:rsidTr="00951CEA">
        <w:trPr>
          <w:trHeight w:val="48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Default="00951CEA" w:rsidP="00951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87,2</w:t>
            </w:r>
          </w:p>
        </w:tc>
      </w:tr>
      <w:tr w:rsidR="00951CEA" w:rsidTr="00951CEA">
        <w:trPr>
          <w:trHeight w:val="73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Default="00951CEA" w:rsidP="00951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15 157,6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13 675,4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</w:t>
            </w:r>
          </w:p>
        </w:tc>
      </w:tr>
      <w:tr w:rsidR="00951CEA" w:rsidTr="00951CEA">
        <w:trPr>
          <w:trHeight w:val="49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Default="00951CEA" w:rsidP="00951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</w:tr>
      <w:tr w:rsidR="00951CEA" w:rsidTr="00951CEA">
        <w:trPr>
          <w:trHeight w:val="3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Default="00951CEA" w:rsidP="00951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51CEA" w:rsidTr="00951CEA">
        <w:trPr>
          <w:trHeight w:val="3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Default="00951CEA" w:rsidP="00951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22 667,7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15 717,7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</w:tr>
      <w:tr w:rsidR="00951CEA" w:rsidTr="00951CEA">
        <w:trPr>
          <w:trHeight w:val="3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51CEA" w:rsidRDefault="00951CEA" w:rsidP="00951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523,5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523,5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51CEA" w:rsidTr="00951CEA">
        <w:trPr>
          <w:trHeight w:val="3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Default="00951CEA" w:rsidP="00951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523,5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51CEA" w:rsidTr="00951CEA">
        <w:trPr>
          <w:trHeight w:val="3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51CEA" w:rsidRDefault="00951CEA" w:rsidP="00951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51CEA" w:rsidTr="00951CEA">
        <w:trPr>
          <w:trHeight w:val="3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Default="00951CEA" w:rsidP="00951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51CEA" w:rsidTr="00951CEA">
        <w:trPr>
          <w:trHeight w:val="46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Default="00951CEA" w:rsidP="00951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51CEA" w:rsidTr="00951CEA">
        <w:trPr>
          <w:trHeight w:val="3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51CEA" w:rsidRDefault="00951CEA" w:rsidP="00951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14 330,4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10 636,3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</w:tr>
      <w:tr w:rsidR="00951CEA" w:rsidTr="00951CEA">
        <w:trPr>
          <w:trHeight w:val="3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Default="00951CEA" w:rsidP="00951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3 788,4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3 486,8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951CEA" w:rsidTr="00951CEA">
        <w:trPr>
          <w:trHeight w:val="3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Default="00951CEA" w:rsidP="00951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9 300,3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6 277,7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</w:tr>
      <w:tr w:rsidR="00951CEA" w:rsidTr="00951CEA">
        <w:trPr>
          <w:trHeight w:val="3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Default="00951CEA" w:rsidP="00951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1 230,0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</w:tr>
      <w:tr w:rsidR="00951CEA" w:rsidTr="00951CEA">
        <w:trPr>
          <w:trHeight w:val="3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Default="00951CEA" w:rsidP="00951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51CEA" w:rsidTr="00951CEA">
        <w:trPr>
          <w:trHeight w:val="3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51CEA" w:rsidRDefault="00951CEA" w:rsidP="00951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5 611,4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4 654,7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951CEA" w:rsidTr="00951CEA">
        <w:trPr>
          <w:trHeight w:val="3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Default="00951CEA" w:rsidP="00951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</w:tr>
      <w:tr w:rsidR="00951CEA" w:rsidTr="00951CEA">
        <w:trPr>
          <w:trHeight w:val="3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Default="00951CEA" w:rsidP="00951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2 570,2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2 498,2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</w:tr>
      <w:tr w:rsidR="00951CEA" w:rsidTr="00951CEA">
        <w:trPr>
          <w:trHeight w:val="3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CEA" w:rsidRDefault="00951CEA" w:rsidP="00951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2 441,2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</w:tr>
      <w:tr w:rsidR="00951CEA" w:rsidTr="00951CEA">
        <w:trPr>
          <w:trHeight w:val="3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51CEA" w:rsidRDefault="00951CEA" w:rsidP="00951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377,5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362,7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</w:tr>
      <w:tr w:rsidR="00951CEA" w:rsidTr="00951CEA">
        <w:trPr>
          <w:trHeight w:val="3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Default="00951CEA" w:rsidP="00951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377,5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</w:tr>
      <w:tr w:rsidR="00951CEA" w:rsidTr="00951CEA">
        <w:trPr>
          <w:trHeight w:val="300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51CEA" w:rsidRDefault="00951CEA" w:rsidP="00951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51CEA" w:rsidTr="00951CEA">
        <w:trPr>
          <w:trHeight w:val="315"/>
        </w:trPr>
        <w:tc>
          <w:tcPr>
            <w:tcW w:w="2514" w:type="pct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CEA" w:rsidRDefault="00951CEA" w:rsidP="00951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51CEA" w:rsidTr="00951CEA">
        <w:trPr>
          <w:trHeight w:val="315"/>
        </w:trPr>
        <w:tc>
          <w:tcPr>
            <w:tcW w:w="1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951CEA" w:rsidRDefault="00951CEA" w:rsidP="00951C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951CEA" w:rsidRDefault="00951CEA" w:rsidP="00951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951CEA" w:rsidRDefault="00951CEA" w:rsidP="00951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951CEA" w:rsidRDefault="00951CEA" w:rsidP="00951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951CEA" w:rsidRDefault="00951CEA" w:rsidP="00951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951CEA" w:rsidRDefault="00951CEA" w:rsidP="00951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951CEA" w:rsidRDefault="00951CEA" w:rsidP="00951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61 434,6 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47 796,5 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951CEA" w:rsidRDefault="00951CEA" w:rsidP="00951C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77,8</w:t>
            </w:r>
          </w:p>
        </w:tc>
      </w:tr>
    </w:tbl>
    <w:p w:rsidR="00951CEA" w:rsidRDefault="00951CEA" w:rsidP="00951CEA">
      <w:pPr>
        <w:suppressAutoHyphens/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951CEA" w:rsidRPr="00951CEA" w:rsidRDefault="00951CEA" w:rsidP="00951CEA">
      <w:pPr>
        <w:ind w:firstLine="540"/>
        <w:jc w:val="both"/>
      </w:pPr>
      <w:r w:rsidRPr="00F81380">
        <w:rPr>
          <w:sz w:val="28"/>
          <w:szCs w:val="28"/>
        </w:rPr>
        <w:t xml:space="preserve">Денежные средства на счетах администрации сельского поселения Хулимсунт </w:t>
      </w:r>
      <w:r w:rsidRPr="00951CEA">
        <w:t xml:space="preserve">главного распорядителя, получателя бюджетных средств, главным администратором, администратором источников финансирования дефицита бюджета, главным администратором, администратором доходов бюджета, финансовым органом по состоянию на 01.01.2022 года </w:t>
      </w:r>
      <w:r w:rsidRPr="00951CEA">
        <w:rPr>
          <w:b/>
        </w:rPr>
        <w:t xml:space="preserve">– </w:t>
      </w:r>
      <w:r w:rsidRPr="00951CEA">
        <w:rPr>
          <w:bCs/>
        </w:rPr>
        <w:t xml:space="preserve">48 468,8 тыс. </w:t>
      </w:r>
      <w:r w:rsidRPr="00951CEA">
        <w:t xml:space="preserve">рублей, по состоянию на 01.01.2023 года – </w:t>
      </w:r>
      <w:r w:rsidRPr="00951CEA">
        <w:rPr>
          <w:bCs/>
        </w:rPr>
        <w:t xml:space="preserve">48 132,4 тыс. </w:t>
      </w:r>
      <w:r w:rsidRPr="00951CEA">
        <w:t>рублей.</w:t>
      </w:r>
    </w:p>
    <w:p w:rsidR="00951CEA" w:rsidRPr="00951CEA" w:rsidRDefault="00951CEA" w:rsidP="00951CEA">
      <w:pPr>
        <w:shd w:val="clear" w:color="auto" w:fill="FFFFFF"/>
        <w:ind w:firstLine="482"/>
        <w:jc w:val="both"/>
      </w:pPr>
      <w:r w:rsidRPr="00951CEA">
        <w:t>За 2022 год муниципальным образованием приобретено материальных запасов на 4 359 703,36 рублей. Выбытие материальных запасов путем списания на нужды учреждения, по причине 100% износа составила 5 190 869,56 рублей.</w:t>
      </w:r>
    </w:p>
    <w:p w:rsidR="00951CEA" w:rsidRPr="00951CEA" w:rsidRDefault="00951CEA" w:rsidP="00951CEA">
      <w:pPr>
        <w:shd w:val="clear" w:color="auto" w:fill="FFFFFF"/>
        <w:tabs>
          <w:tab w:val="left" w:pos="567"/>
        </w:tabs>
        <w:jc w:val="both"/>
      </w:pPr>
      <w:r w:rsidRPr="00951CEA">
        <w:tab/>
        <w:t>Межбюджетные трансферты, предоставляемых из бюджета сельского поселения Хулимсунт бюджету Березовского района на осуществление полномочий (части полномочий) по решению вопросов местного значения, составило в сумме 1 919 238,99 рублей.</w:t>
      </w:r>
    </w:p>
    <w:p w:rsidR="00951CEA" w:rsidRPr="00951CEA" w:rsidRDefault="00951CEA" w:rsidP="00951CEA">
      <w:pPr>
        <w:shd w:val="clear" w:color="auto" w:fill="FFFFFF"/>
        <w:tabs>
          <w:tab w:val="left" w:pos="567"/>
        </w:tabs>
        <w:jc w:val="both"/>
      </w:pPr>
    </w:p>
    <w:p w:rsidR="00951CEA" w:rsidRPr="00951CEA" w:rsidRDefault="00951CEA" w:rsidP="00951CEA">
      <w:pPr>
        <w:keepNext/>
        <w:jc w:val="center"/>
        <w:outlineLvl w:val="3"/>
        <w:rPr>
          <w:b/>
        </w:rPr>
      </w:pPr>
      <w:r w:rsidRPr="00951CEA">
        <w:rPr>
          <w:b/>
        </w:rPr>
        <w:t>11. Развитие отраслей социальной сферы</w:t>
      </w:r>
    </w:p>
    <w:p w:rsidR="00951CEA" w:rsidRPr="00951CEA" w:rsidRDefault="00951CEA" w:rsidP="00951CEA">
      <w:pPr>
        <w:pStyle w:val="11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951CEA" w:rsidRPr="00951CEA" w:rsidRDefault="00951CEA" w:rsidP="00951CEA">
      <w:pPr>
        <w:ind w:firstLine="567"/>
        <w:jc w:val="both"/>
        <w:rPr>
          <w:b/>
        </w:rPr>
      </w:pPr>
      <w:bookmarkStart w:id="10" w:name="_Hlk56085828"/>
      <w:r w:rsidRPr="00951CEA">
        <w:t xml:space="preserve">Развитие учреждений социальной сферы поселения осуществляется в соответствии с мероприятиями, направленными на улучшение материально-технической базы данных учреждений в целях обеспечения повышения качества предоставляемых услуг и уровня жизни населения.  </w:t>
      </w:r>
    </w:p>
    <w:p w:rsidR="00951CEA" w:rsidRPr="00951CEA" w:rsidRDefault="00951CEA" w:rsidP="00951CEA">
      <w:pPr>
        <w:widowControl w:val="0"/>
        <w:tabs>
          <w:tab w:val="left" w:pos="567"/>
          <w:tab w:val="left" w:pos="720"/>
        </w:tabs>
        <w:jc w:val="both"/>
        <w:rPr>
          <w:color w:val="000000"/>
        </w:rPr>
      </w:pPr>
      <w:r w:rsidRPr="00951CEA">
        <w:tab/>
      </w:r>
      <w:r w:rsidRPr="00951CEA">
        <w:rPr>
          <w:color w:val="000000"/>
        </w:rPr>
        <w:t xml:space="preserve">На сегодняшний день функционируют детский сад «Комарик» с количеством мест 110 детей, детский сад «Северяночка» на 50 мест. </w:t>
      </w:r>
    </w:p>
    <w:p w:rsidR="00951CEA" w:rsidRPr="00951CEA" w:rsidRDefault="00951CEA" w:rsidP="00951CEA">
      <w:pPr>
        <w:widowControl w:val="0"/>
        <w:tabs>
          <w:tab w:val="left" w:pos="567"/>
          <w:tab w:val="left" w:pos="720"/>
        </w:tabs>
        <w:jc w:val="both"/>
        <w:rPr>
          <w:color w:val="000000"/>
        </w:rPr>
      </w:pPr>
      <w:r w:rsidRPr="00951CEA">
        <w:rPr>
          <w:color w:val="FF0000"/>
        </w:rPr>
        <w:tab/>
      </w:r>
      <w:r w:rsidRPr="00951CEA">
        <w:rPr>
          <w:color w:val="000000"/>
        </w:rPr>
        <w:t xml:space="preserve">В 2022 году детский сад посещали </w:t>
      </w:r>
      <w:r w:rsidRPr="00951CEA">
        <w:t>102 ребенка</w:t>
      </w:r>
      <w:r w:rsidRPr="00951CEA">
        <w:rPr>
          <w:color w:val="000000"/>
        </w:rPr>
        <w:t xml:space="preserve">, что на 26 детей меньше, чем в предыдущем периоде. </w:t>
      </w:r>
    </w:p>
    <w:p w:rsidR="00951CEA" w:rsidRPr="00951CEA" w:rsidRDefault="00951CEA" w:rsidP="00951CEA">
      <w:pPr>
        <w:widowControl w:val="0"/>
        <w:tabs>
          <w:tab w:val="left" w:pos="540"/>
        </w:tabs>
        <w:suppressAutoHyphens/>
        <w:ind w:firstLine="709"/>
        <w:jc w:val="both"/>
        <w:rPr>
          <w:rFonts w:eastAsia="Calibri"/>
          <w:lang w:eastAsia="ar-SA"/>
        </w:rPr>
      </w:pPr>
      <w:r w:rsidRPr="00951CEA">
        <w:rPr>
          <w:rFonts w:eastAsia="Calibri"/>
          <w:lang w:eastAsia="ar-SA"/>
        </w:rPr>
        <w:t>Дошкольное образование сегодня – это важный фактор образования, который обеспечивает каждому ребенку равные условия для его успешности обучения в школе.</w:t>
      </w:r>
    </w:p>
    <w:p w:rsidR="00951CEA" w:rsidRPr="00951CEA" w:rsidRDefault="00951CEA" w:rsidP="00951C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EA">
        <w:rPr>
          <w:rFonts w:ascii="Times New Roman" w:hAnsi="Times New Roman" w:cs="Times New Roman"/>
          <w:sz w:val="24"/>
          <w:szCs w:val="24"/>
        </w:rPr>
        <w:t>На территории поселения имеются Хулимсунтская</w:t>
      </w:r>
      <w:r w:rsidRPr="00951CEA">
        <w:rPr>
          <w:rFonts w:ascii="Times New Roman" w:hAnsi="Times New Roman" w:cs="Times New Roman"/>
          <w:color w:val="000000"/>
          <w:sz w:val="24"/>
          <w:szCs w:val="24"/>
        </w:rPr>
        <w:t xml:space="preserve"> СОШ, Няксимвольская СОШ – общей вместительностью на 412 мест. Также в д. Хулимсунт ведет образовательную деятельность </w:t>
      </w:r>
      <w:r w:rsidRPr="00951CEA"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 дополнительного образования детей «Хулимсунтская детская школа искусств».</w:t>
      </w:r>
    </w:p>
    <w:p w:rsidR="00951CEA" w:rsidRPr="00951CEA" w:rsidRDefault="00951CEA" w:rsidP="00951CE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CEA">
        <w:rPr>
          <w:rFonts w:ascii="Times New Roman" w:hAnsi="Times New Roman" w:cs="Times New Roman"/>
          <w:color w:val="000000"/>
          <w:sz w:val="24"/>
          <w:szCs w:val="24"/>
        </w:rPr>
        <w:t xml:space="preserve">В 2022 году количество обучающихся составило </w:t>
      </w:r>
      <w:r w:rsidRPr="00951CEA">
        <w:rPr>
          <w:rFonts w:ascii="Times New Roman" w:hAnsi="Times New Roman" w:cs="Times New Roman"/>
          <w:sz w:val="24"/>
          <w:szCs w:val="24"/>
        </w:rPr>
        <w:t>319 человек</w:t>
      </w:r>
      <w:r w:rsidRPr="00951CEA">
        <w:rPr>
          <w:rFonts w:ascii="Times New Roman" w:hAnsi="Times New Roman" w:cs="Times New Roman"/>
          <w:color w:val="000000"/>
          <w:sz w:val="24"/>
          <w:szCs w:val="24"/>
        </w:rPr>
        <w:t>. В 2024-2025 году динамика будет стабильной.</w:t>
      </w:r>
    </w:p>
    <w:p w:rsidR="00951CEA" w:rsidRPr="00951CEA" w:rsidRDefault="00951CEA" w:rsidP="00951CEA">
      <w:pPr>
        <w:widowControl w:val="0"/>
        <w:tabs>
          <w:tab w:val="left" w:pos="567"/>
          <w:tab w:val="left" w:pos="720"/>
        </w:tabs>
        <w:jc w:val="both"/>
        <w:rPr>
          <w:bCs/>
        </w:rPr>
      </w:pPr>
      <w:r w:rsidRPr="00951CEA">
        <w:rPr>
          <w:bCs/>
        </w:rPr>
        <w:tab/>
        <w:t>В д. Хулимсунт остро стоит вопрос ветхости и изношенности существующих зданий как дошкольных, так и общеобразовательных учреждений.</w:t>
      </w:r>
    </w:p>
    <w:p w:rsidR="00951CEA" w:rsidRPr="00951CEA" w:rsidRDefault="00951CEA" w:rsidP="00951CEA">
      <w:pPr>
        <w:widowControl w:val="0"/>
        <w:tabs>
          <w:tab w:val="left" w:pos="567"/>
          <w:tab w:val="left" w:pos="1300"/>
        </w:tabs>
        <w:ind w:firstLine="567"/>
        <w:jc w:val="both"/>
        <w:rPr>
          <w:bCs/>
          <w:iCs/>
        </w:rPr>
      </w:pPr>
      <w:r w:rsidRPr="00951CEA">
        <w:rPr>
          <w:rFonts w:eastAsia="Calibri"/>
          <w:lang w:eastAsia="en-US"/>
        </w:rPr>
        <w:t>В рамках муниципальной программы «Развитие образования в Березовском районе на 2018 – 2025 годы и на период до 2030 года» заканчивается строительство</w:t>
      </w:r>
      <w:r w:rsidRPr="00951CEA">
        <w:t xml:space="preserve"> </w:t>
      </w:r>
      <w:r w:rsidRPr="00951CEA">
        <w:rPr>
          <w:bCs/>
          <w:iCs/>
        </w:rPr>
        <w:t xml:space="preserve">образовательно-культурного комплекса в д. Хулимсунт (школа на 140 учащихся) </w:t>
      </w:r>
    </w:p>
    <w:p w:rsidR="00951CEA" w:rsidRPr="00951CEA" w:rsidRDefault="00951CEA" w:rsidP="00951CEA">
      <w:pPr>
        <w:widowControl w:val="0"/>
        <w:tabs>
          <w:tab w:val="left" w:pos="567"/>
          <w:tab w:val="left" w:pos="1300"/>
        </w:tabs>
        <w:ind w:firstLine="567"/>
        <w:jc w:val="both"/>
        <w:rPr>
          <w:color w:val="000000"/>
        </w:rPr>
      </w:pPr>
      <w:r w:rsidRPr="00951CEA">
        <w:t>В поселении осуществляют свою деятельность учреждения культуры, такие как Няксимвольский Сельский клуб, Сельская библиотека, ДК «Фортуна»; в д. Хулимсунт - к</w:t>
      </w:r>
      <w:r w:rsidRPr="00951CEA">
        <w:rPr>
          <w:color w:val="000000"/>
        </w:rPr>
        <w:t>ультурно-спортивный комплекс «ФОК», бассейн</w:t>
      </w:r>
    </w:p>
    <w:p w:rsidR="00951CEA" w:rsidRPr="00951CEA" w:rsidRDefault="00951CEA" w:rsidP="00951CEA">
      <w:pPr>
        <w:ind w:firstLine="709"/>
        <w:jc w:val="both"/>
      </w:pPr>
      <w:r w:rsidRPr="00951CEA">
        <w:t xml:space="preserve">На территории сельского поселения Хулимсунт будет продолжена физкультурно–оздоровительная и спортивная работа в режиме рабочего времени и в свободное время. </w:t>
      </w:r>
    </w:p>
    <w:p w:rsidR="00951CEA" w:rsidRPr="00951CEA" w:rsidRDefault="00951CEA" w:rsidP="00951CEA">
      <w:pPr>
        <w:widowControl w:val="0"/>
        <w:tabs>
          <w:tab w:val="left" w:pos="567"/>
          <w:tab w:val="left" w:pos="1300"/>
        </w:tabs>
        <w:ind w:firstLine="567"/>
        <w:jc w:val="both"/>
        <w:rPr>
          <w:color w:val="000000"/>
        </w:rPr>
      </w:pPr>
      <w:r w:rsidRPr="00951CEA">
        <w:t>Актуальной задачей на современном этапе является работа, направленная на скорейшее восстановление значимости физической культуры и спорта в современном обществе, как в экономическом, так и в социальном отношении</w:t>
      </w:r>
    </w:p>
    <w:p w:rsidR="00951CEA" w:rsidRPr="00951CEA" w:rsidRDefault="00951CEA" w:rsidP="00951CEA">
      <w:pPr>
        <w:tabs>
          <w:tab w:val="left" w:pos="567"/>
        </w:tabs>
        <w:ind w:firstLine="567"/>
        <w:jc w:val="both"/>
      </w:pPr>
      <w:r w:rsidRPr="00951CEA">
        <w:t xml:space="preserve">На территории поселения функционирует 2 лечебных учреждения – МБУЗ Березовская ЦРБ в д. Хулимсунт и с МБУЗ Березовская ЦРБ Няксимвольская врачебная амбулатория общей пропускной способностью 78 человек в смену. </w:t>
      </w:r>
    </w:p>
    <w:p w:rsidR="00951CEA" w:rsidRPr="00951CEA" w:rsidRDefault="00951CEA" w:rsidP="00951CEA">
      <w:pPr>
        <w:tabs>
          <w:tab w:val="left" w:pos="567"/>
        </w:tabs>
        <w:ind w:firstLine="570"/>
        <w:jc w:val="both"/>
      </w:pPr>
      <w:r w:rsidRPr="00951CEA">
        <w:t>К другим учреждениям социальной сферы относятся отделения ООО «Сбербанк России», и отделения «Газпромбанка», почтовой связи, учреждения торговли (13 магазинов промышленных и продуктовых товаров), общежитие на 75 мест.</w:t>
      </w:r>
    </w:p>
    <w:bookmarkEnd w:id="10"/>
    <w:p w:rsidR="00951CEA" w:rsidRPr="00951CEA" w:rsidRDefault="00951CEA" w:rsidP="00957B20">
      <w:pPr>
        <w:jc w:val="both"/>
      </w:pPr>
    </w:p>
    <w:p w:rsidR="00957B20" w:rsidRPr="00957B20" w:rsidRDefault="00957B20" w:rsidP="00957B20">
      <w:pPr>
        <w:jc w:val="center"/>
        <w:rPr>
          <w:b/>
        </w:rPr>
      </w:pPr>
      <w:r w:rsidRPr="00957B20">
        <w:rPr>
          <w:b/>
        </w:rPr>
        <w:t>АДМИНИСТРАЦИЯ СЕЛЬСКОГО ПОСЕЛЕНИЯ ХУЛИМСУНТ</w:t>
      </w:r>
    </w:p>
    <w:p w:rsidR="00957B20" w:rsidRPr="00957B20" w:rsidRDefault="00957B20" w:rsidP="00957B20">
      <w:pPr>
        <w:jc w:val="center"/>
        <w:rPr>
          <w:b/>
        </w:rPr>
      </w:pPr>
      <w:r w:rsidRPr="00957B20">
        <w:rPr>
          <w:b/>
        </w:rPr>
        <w:t>Березовский район</w:t>
      </w:r>
    </w:p>
    <w:p w:rsidR="00957B20" w:rsidRPr="00957B20" w:rsidRDefault="00957B20" w:rsidP="00957B20">
      <w:pPr>
        <w:jc w:val="center"/>
        <w:rPr>
          <w:b/>
        </w:rPr>
      </w:pPr>
      <w:r w:rsidRPr="00957B20">
        <w:rPr>
          <w:b/>
        </w:rPr>
        <w:t xml:space="preserve">ХАНТЫ-МАНСИЙСКИЙ АВТОНОМНЫЙ ОКРУГ-ЮГРА </w:t>
      </w:r>
    </w:p>
    <w:p w:rsidR="00957B20" w:rsidRPr="00957B20" w:rsidRDefault="00957B20" w:rsidP="00957B20">
      <w:pPr>
        <w:jc w:val="center"/>
        <w:rPr>
          <w:b/>
        </w:rPr>
      </w:pPr>
    </w:p>
    <w:p w:rsidR="00957B20" w:rsidRPr="00957B20" w:rsidRDefault="00957B20" w:rsidP="00957B20">
      <w:pPr>
        <w:jc w:val="center"/>
        <w:rPr>
          <w:b/>
        </w:rPr>
      </w:pPr>
      <w:r w:rsidRPr="00957B20">
        <w:rPr>
          <w:b/>
        </w:rPr>
        <w:t>ПОСТАНОВЛЕНИЕ</w:t>
      </w:r>
    </w:p>
    <w:p w:rsidR="00957B20" w:rsidRPr="00957B20" w:rsidRDefault="00957B20" w:rsidP="00957B20"/>
    <w:p w:rsidR="00957B20" w:rsidRPr="00957B20" w:rsidRDefault="00957B20" w:rsidP="00957B20"/>
    <w:p w:rsidR="00957B20" w:rsidRPr="00957B20" w:rsidRDefault="00957B20" w:rsidP="00957B20">
      <w:r w:rsidRPr="00957B20">
        <w:t>от 15.11.2023 года                                                                                           № 141</w:t>
      </w:r>
    </w:p>
    <w:p w:rsidR="00957B20" w:rsidRPr="00957B20" w:rsidRDefault="00957B20" w:rsidP="00957B20">
      <w:r w:rsidRPr="00957B20">
        <w:t>д. Хулимсунт</w:t>
      </w:r>
    </w:p>
    <w:p w:rsidR="00957B20" w:rsidRPr="00957B20" w:rsidRDefault="00957B20" w:rsidP="00957B20"/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957B20" w:rsidRPr="00957B20" w:rsidTr="00F62555">
        <w:tc>
          <w:tcPr>
            <w:tcW w:w="5068" w:type="dxa"/>
          </w:tcPr>
          <w:p w:rsidR="00957B20" w:rsidRPr="00957B20" w:rsidRDefault="00957B20" w:rsidP="00F62555">
            <w:pPr>
              <w:spacing w:line="240" w:lineRule="atLeast"/>
              <w:jc w:val="both"/>
              <w:rPr>
                <w:rFonts w:eastAsia="Calibri"/>
              </w:rPr>
            </w:pPr>
            <w:r w:rsidRPr="00957B20">
              <w:rPr>
                <w:rFonts w:eastAsia="Calibri"/>
              </w:rPr>
              <w:t xml:space="preserve">О комиссии </w:t>
            </w:r>
            <w:r w:rsidRPr="00957B20">
              <w:rPr>
                <w:bCs/>
              </w:rPr>
              <w:t>по проведению осмотра зданий, сооружений на предмет их технического состояния и надлежащего технического обслуживания на территории сельского поселения Хулимсунт</w:t>
            </w:r>
          </w:p>
          <w:p w:rsidR="00957B20" w:rsidRPr="00957B20" w:rsidRDefault="00957B20" w:rsidP="00F62555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5069" w:type="dxa"/>
          </w:tcPr>
          <w:p w:rsidR="00957B20" w:rsidRPr="00957B20" w:rsidRDefault="00957B20" w:rsidP="00F62555">
            <w:pPr>
              <w:spacing w:line="240" w:lineRule="atLeast"/>
              <w:jc w:val="both"/>
              <w:rPr>
                <w:rFonts w:eastAsia="Calibri"/>
              </w:rPr>
            </w:pPr>
          </w:p>
        </w:tc>
      </w:tr>
    </w:tbl>
    <w:p w:rsidR="00957B20" w:rsidRPr="00957B20" w:rsidRDefault="00957B20" w:rsidP="00957B20">
      <w:pPr>
        <w:ind w:firstLine="709"/>
        <w:jc w:val="both"/>
      </w:pPr>
      <w:r w:rsidRPr="00957B20">
        <w:t xml:space="preserve">В соответствии с </w:t>
      </w:r>
      <w:hyperlink r:id="rId15">
        <w:r w:rsidRPr="00957B20">
          <w:t>пунктом 7 частью 1 статьи 8</w:t>
        </w:r>
      </w:hyperlink>
      <w:r w:rsidRPr="00957B20">
        <w:t xml:space="preserve">, частью 11 статьи 55.24 Градостроительного кодекса Российской Федерации, Федеральным </w:t>
      </w:r>
      <w:hyperlink r:id="rId16">
        <w:r w:rsidRPr="00957B20">
          <w:t>законом</w:t>
        </w:r>
      </w:hyperlink>
      <w:r w:rsidRPr="00957B20">
        <w:t xml:space="preserve"> от 6 октября 2003 года № 131-ФЗ «Об общих принципах организации местного самоуправления в Российской Федерации»:</w:t>
      </w:r>
    </w:p>
    <w:p w:rsidR="00957B20" w:rsidRPr="00957B20" w:rsidRDefault="00957B20" w:rsidP="00957B20">
      <w:pPr>
        <w:numPr>
          <w:ilvl w:val="0"/>
          <w:numId w:val="37"/>
        </w:numPr>
        <w:ind w:left="0" w:firstLine="851"/>
        <w:jc w:val="both"/>
      </w:pPr>
      <w:r w:rsidRPr="00957B20">
        <w:t>Утвердить положение о Комиссии согласно приложению к настоящему постановлению.</w:t>
      </w:r>
    </w:p>
    <w:p w:rsidR="00957B20" w:rsidRPr="00957B20" w:rsidRDefault="00957B20" w:rsidP="00957B20">
      <w:pPr>
        <w:numPr>
          <w:ilvl w:val="0"/>
          <w:numId w:val="37"/>
        </w:numPr>
        <w:ind w:left="0" w:firstLine="851"/>
        <w:jc w:val="both"/>
      </w:pPr>
      <w:r w:rsidRPr="00957B20">
        <w:t>Опубликовать настоящее постановление в официальном бюллетене сельского поселения Хулимсунт и разместить на официальном веб-сайте сельского поселения Хулимсунт.</w:t>
      </w:r>
    </w:p>
    <w:p w:rsidR="00957B20" w:rsidRPr="00957B20" w:rsidRDefault="00957B20" w:rsidP="00957B20">
      <w:pPr>
        <w:numPr>
          <w:ilvl w:val="0"/>
          <w:numId w:val="37"/>
        </w:numPr>
        <w:ind w:left="0" w:firstLine="851"/>
        <w:jc w:val="both"/>
      </w:pPr>
      <w:r w:rsidRPr="00957B20">
        <w:t>Настоящее постановление вступает в силу после его официального опубликования.</w:t>
      </w:r>
    </w:p>
    <w:p w:rsidR="00957B20" w:rsidRPr="00957B20" w:rsidRDefault="00957B20" w:rsidP="00957B20">
      <w:pPr>
        <w:numPr>
          <w:ilvl w:val="0"/>
          <w:numId w:val="37"/>
        </w:numPr>
        <w:tabs>
          <w:tab w:val="left" w:pos="-2977"/>
          <w:tab w:val="left" w:pos="-2835"/>
        </w:tabs>
        <w:ind w:left="0" w:firstLine="851"/>
        <w:jc w:val="both"/>
      </w:pPr>
      <w:r w:rsidRPr="00957B20">
        <w:t xml:space="preserve"> Контроль за выполнением настоящего постановления оставляю за собой.</w:t>
      </w:r>
    </w:p>
    <w:p w:rsidR="00957B20" w:rsidRPr="00957B20" w:rsidRDefault="00957B20" w:rsidP="00957B20">
      <w:pPr>
        <w:jc w:val="both"/>
      </w:pPr>
    </w:p>
    <w:p w:rsidR="00957B20" w:rsidRPr="00957B20" w:rsidRDefault="00957B20" w:rsidP="00957B20">
      <w:pPr>
        <w:widowControl w:val="0"/>
        <w:autoSpaceDE w:val="0"/>
        <w:autoSpaceDN w:val="0"/>
        <w:adjustRightInd w:val="0"/>
        <w:ind w:firstLine="708"/>
      </w:pPr>
      <w:r w:rsidRPr="00957B20">
        <w:t xml:space="preserve">Глава сельского </w:t>
      </w:r>
    </w:p>
    <w:p w:rsidR="00957B20" w:rsidRPr="00957B20" w:rsidRDefault="00957B20" w:rsidP="00957B20">
      <w:pPr>
        <w:widowControl w:val="0"/>
        <w:autoSpaceDE w:val="0"/>
        <w:autoSpaceDN w:val="0"/>
        <w:adjustRightInd w:val="0"/>
        <w:ind w:firstLine="708"/>
      </w:pPr>
      <w:r w:rsidRPr="00957B20">
        <w:t>поселения Хулимсунт                                                               Е.В. Ефаркина</w:t>
      </w:r>
    </w:p>
    <w:p w:rsidR="00957B20" w:rsidRPr="00957B20" w:rsidRDefault="00957B20" w:rsidP="00957B20">
      <w:pPr>
        <w:jc w:val="right"/>
      </w:pPr>
    </w:p>
    <w:p w:rsidR="00957B20" w:rsidRPr="00540E5F" w:rsidRDefault="00957B20" w:rsidP="00957B20"/>
    <w:p w:rsidR="00957B20" w:rsidRPr="00540E5F" w:rsidRDefault="00957B20" w:rsidP="00957B20">
      <w:pPr>
        <w:jc w:val="right"/>
      </w:pPr>
      <w:r w:rsidRPr="00540E5F">
        <w:t xml:space="preserve"> Приложение </w:t>
      </w:r>
    </w:p>
    <w:p w:rsidR="00957B20" w:rsidRPr="00540E5F" w:rsidRDefault="00957B20" w:rsidP="00957B20">
      <w:pPr>
        <w:ind w:firstLine="709"/>
        <w:jc w:val="right"/>
      </w:pPr>
      <w:r w:rsidRPr="00540E5F">
        <w:t xml:space="preserve">к постановлению администрации </w:t>
      </w:r>
    </w:p>
    <w:p w:rsidR="00957B20" w:rsidRPr="00540E5F" w:rsidRDefault="00957B20" w:rsidP="00957B20">
      <w:pPr>
        <w:ind w:firstLine="709"/>
        <w:jc w:val="right"/>
      </w:pPr>
      <w:r w:rsidRPr="00540E5F">
        <w:t xml:space="preserve">сельского поселения Хулимсунт </w:t>
      </w:r>
    </w:p>
    <w:p w:rsidR="00957B20" w:rsidRPr="00540E5F" w:rsidRDefault="00957B20" w:rsidP="00957B20">
      <w:pPr>
        <w:ind w:firstLine="709"/>
        <w:jc w:val="right"/>
      </w:pPr>
      <w:r w:rsidRPr="00540E5F">
        <w:t xml:space="preserve">                                                                                          от 15.11.2023 № 141</w:t>
      </w:r>
    </w:p>
    <w:p w:rsidR="00957B20" w:rsidRPr="00540E5F" w:rsidRDefault="00957B20" w:rsidP="00957B20">
      <w:pPr>
        <w:ind w:firstLine="709"/>
        <w:jc w:val="right"/>
      </w:pPr>
    </w:p>
    <w:p w:rsidR="00957B20" w:rsidRPr="00540E5F" w:rsidRDefault="00957B20" w:rsidP="00957B20">
      <w:pPr>
        <w:ind w:firstLine="709"/>
        <w:jc w:val="right"/>
      </w:pPr>
    </w:p>
    <w:p w:rsidR="00957B20" w:rsidRPr="00540E5F" w:rsidRDefault="00957B20" w:rsidP="00957B20">
      <w:pPr>
        <w:jc w:val="center"/>
      </w:pPr>
      <w:r w:rsidRPr="00540E5F">
        <w:t>ПОЛОЖЕНИЕ</w:t>
      </w:r>
    </w:p>
    <w:p w:rsidR="00957B20" w:rsidRPr="00540E5F" w:rsidRDefault="00957B20" w:rsidP="00957B20">
      <w:pPr>
        <w:spacing w:line="240" w:lineRule="atLeast"/>
        <w:jc w:val="center"/>
        <w:rPr>
          <w:rFonts w:eastAsia="Calibri"/>
        </w:rPr>
      </w:pPr>
      <w:r w:rsidRPr="00540E5F">
        <w:rPr>
          <w:rFonts w:eastAsia="Calibri"/>
        </w:rPr>
        <w:t xml:space="preserve">О комиссии </w:t>
      </w:r>
      <w:r w:rsidRPr="00540E5F">
        <w:rPr>
          <w:bCs/>
        </w:rPr>
        <w:t>по проведению осмотра зданий, сооружений на предмет их технического состояния и надлежащего технического обслуживания на территории сельского поселения Хулимсунт</w:t>
      </w:r>
    </w:p>
    <w:p w:rsidR="00957B20" w:rsidRPr="00540E5F" w:rsidRDefault="00957B20" w:rsidP="00957B20">
      <w:pPr>
        <w:spacing w:line="240" w:lineRule="atLeast"/>
        <w:rPr>
          <w:rFonts w:eastAsia="Calibri"/>
        </w:rPr>
      </w:pPr>
    </w:p>
    <w:p w:rsidR="00957B20" w:rsidRPr="00540E5F" w:rsidRDefault="00957B20" w:rsidP="00957B20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E5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57B20" w:rsidRPr="00540E5F" w:rsidRDefault="00957B20" w:rsidP="00957B2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B20" w:rsidRPr="00540E5F" w:rsidRDefault="00957B20" w:rsidP="00957B2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полномочия и порядок деятельности комиссии по проведению осмотра зданий, сооружений в целях оценки их технического состояния и надлежащего технического обслуживания на территории </w:t>
      </w:r>
      <w:r w:rsidRPr="00540E5F">
        <w:rPr>
          <w:rFonts w:ascii="Times New Roman" w:hAnsi="Times New Roman" w:cs="Times New Roman"/>
          <w:bCs/>
          <w:sz w:val="24"/>
          <w:szCs w:val="24"/>
        </w:rPr>
        <w:t>сельского поселения Хулимсунт</w:t>
      </w:r>
      <w:r w:rsidRPr="00540E5F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957B20" w:rsidRPr="00540E5F" w:rsidRDefault="00957B20" w:rsidP="00957B2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частью 11 </w:t>
      </w:r>
      <w:r w:rsidRPr="00540E5F">
        <w:rPr>
          <w:rFonts w:ascii="Times New Roman" w:hAnsi="Times New Roman" w:cs="Times New Roman"/>
          <w:sz w:val="24"/>
          <w:szCs w:val="24"/>
        </w:rPr>
        <w:fldChar w:fldCharType="begin"/>
      </w:r>
      <w:r w:rsidRPr="00540E5F">
        <w:rPr>
          <w:rFonts w:ascii="Times New Roman" w:hAnsi="Times New Roman" w:cs="Times New Roman"/>
          <w:sz w:val="24"/>
          <w:szCs w:val="24"/>
        </w:rPr>
        <w:instrText xml:space="preserve"> HYPERLINK "kodeks://link/d?nd=901919338&amp;point=mark=00000000000000000000000000000000000000000000000000BRA0P5"\o"’’Градостроительный кодекс Российской Федерации (с изменениями на 13 июня 2023 года)’’</w:instrText>
      </w:r>
    </w:p>
    <w:p w:rsidR="00957B20" w:rsidRPr="00540E5F" w:rsidRDefault="00957B20" w:rsidP="00957B20">
      <w:pPr>
        <w:pStyle w:val="FORMATTEXT0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instrText>Кодекс РФ от 29.12.2004 N 190-ФЗ</w:instrText>
      </w:r>
    </w:p>
    <w:p w:rsidR="00957B20" w:rsidRPr="00540E5F" w:rsidRDefault="00957B20" w:rsidP="00957B20">
      <w:pPr>
        <w:pStyle w:val="FORMATTEXT0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24.06.2023 по 24.06.2023)"</w:instrText>
      </w:r>
      <w:r w:rsidRPr="00540E5F">
        <w:rPr>
          <w:rFonts w:ascii="Times New Roman" w:hAnsi="Times New Roman" w:cs="Times New Roman"/>
          <w:sz w:val="24"/>
          <w:szCs w:val="24"/>
        </w:rPr>
        <w:fldChar w:fldCharType="separate"/>
      </w:r>
      <w:r w:rsidRPr="00540E5F">
        <w:rPr>
          <w:rFonts w:ascii="Times New Roman" w:hAnsi="Times New Roman" w:cs="Times New Roman"/>
          <w:sz w:val="24"/>
          <w:szCs w:val="24"/>
        </w:rPr>
        <w:t>статьи 55.24 Градостроительного кодекса Российской Федерации</w:t>
      </w:r>
      <w:r w:rsidRPr="00540E5F">
        <w:rPr>
          <w:rFonts w:ascii="Times New Roman" w:hAnsi="Times New Roman" w:cs="Times New Roman"/>
          <w:sz w:val="24"/>
          <w:szCs w:val="24"/>
        </w:rPr>
        <w:fldChar w:fldCharType="end"/>
      </w:r>
      <w:r w:rsidRPr="00540E5F">
        <w:rPr>
          <w:rFonts w:ascii="Times New Roman" w:hAnsi="Times New Roman" w:cs="Times New Roman"/>
          <w:sz w:val="24"/>
          <w:szCs w:val="24"/>
        </w:rPr>
        <w:t xml:space="preserve">, </w:t>
      </w:r>
      <w:r w:rsidRPr="00540E5F">
        <w:rPr>
          <w:rFonts w:ascii="Times New Roman" w:hAnsi="Times New Roman" w:cs="Times New Roman"/>
          <w:sz w:val="24"/>
          <w:szCs w:val="24"/>
        </w:rPr>
        <w:fldChar w:fldCharType="begin"/>
      </w:r>
      <w:r w:rsidRPr="00540E5F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10 июля 2023 года)’’</w:instrText>
      </w:r>
    </w:p>
    <w:p w:rsidR="00957B20" w:rsidRPr="00540E5F" w:rsidRDefault="00957B20" w:rsidP="00957B20">
      <w:pPr>
        <w:pStyle w:val="FORMATTEXT0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957B20" w:rsidRPr="00540E5F" w:rsidRDefault="00957B20" w:rsidP="00957B20">
      <w:pPr>
        <w:pStyle w:val="FORMATTEXT0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10.07.2023)"</w:instrText>
      </w:r>
      <w:r w:rsidRPr="00540E5F">
        <w:rPr>
          <w:rFonts w:ascii="Times New Roman" w:hAnsi="Times New Roman" w:cs="Times New Roman"/>
          <w:sz w:val="24"/>
          <w:szCs w:val="24"/>
        </w:rPr>
        <w:fldChar w:fldCharType="separate"/>
      </w:r>
      <w:r w:rsidRPr="00540E5F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540E5F">
        <w:rPr>
          <w:rFonts w:ascii="Times New Roman" w:hAnsi="Times New Roman" w:cs="Times New Roman"/>
          <w:sz w:val="24"/>
          <w:szCs w:val="24"/>
        </w:rPr>
        <w:fldChar w:fldCharType="end"/>
      </w:r>
      <w:r w:rsidRPr="00540E5F">
        <w:rPr>
          <w:rFonts w:ascii="Times New Roman" w:hAnsi="Times New Roman" w:cs="Times New Roman"/>
          <w:sz w:val="24"/>
          <w:szCs w:val="24"/>
        </w:rPr>
        <w:t xml:space="preserve">, </w:t>
      </w:r>
      <w:r w:rsidRPr="00540E5F">
        <w:rPr>
          <w:rFonts w:ascii="Times New Roman" w:hAnsi="Times New Roman" w:cs="Times New Roman"/>
          <w:sz w:val="24"/>
          <w:szCs w:val="24"/>
        </w:rPr>
        <w:fldChar w:fldCharType="begin"/>
      </w:r>
      <w:r w:rsidRPr="00540E5F">
        <w:rPr>
          <w:rFonts w:ascii="Times New Roman" w:hAnsi="Times New Roman" w:cs="Times New Roman"/>
          <w:sz w:val="24"/>
          <w:szCs w:val="24"/>
        </w:rPr>
        <w:instrText xml:space="preserve"> HYPERLINK "kodeks://link/d?nd=902192610"\o"’’Технический регламент о безопасности зданий и сооружений (с изменениями на 2 июля 2013 года)’’</w:instrText>
      </w:r>
    </w:p>
    <w:p w:rsidR="00957B20" w:rsidRPr="00540E5F" w:rsidRDefault="00957B20" w:rsidP="00957B20">
      <w:pPr>
        <w:pStyle w:val="FORMATTEXT0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instrText>Федеральный закон от 30.12.2009 N 384-ФЗ</w:instrText>
      </w:r>
    </w:p>
    <w:p w:rsidR="00957B20" w:rsidRPr="00540E5F" w:rsidRDefault="00957B20" w:rsidP="00957B20">
      <w:pPr>
        <w:pStyle w:val="ConsPlusNormal"/>
        <w:spacing w:before="20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01.09.2013)"</w:instrText>
      </w:r>
      <w:r w:rsidRPr="00540E5F">
        <w:rPr>
          <w:rFonts w:ascii="Times New Roman" w:hAnsi="Times New Roman" w:cs="Times New Roman"/>
          <w:sz w:val="24"/>
          <w:szCs w:val="24"/>
        </w:rPr>
        <w:fldChar w:fldCharType="separate"/>
      </w:r>
      <w:r w:rsidRPr="00540E5F">
        <w:rPr>
          <w:rFonts w:ascii="Times New Roman" w:hAnsi="Times New Roman" w:cs="Times New Roman"/>
          <w:sz w:val="24"/>
          <w:szCs w:val="24"/>
        </w:rPr>
        <w:t>Федеральным законом от 30.12.2009 № 384-ФЗ «Технический регламент о безопасности зданий и сооружений»</w:t>
      </w:r>
      <w:r w:rsidRPr="00540E5F">
        <w:rPr>
          <w:rFonts w:ascii="Times New Roman" w:hAnsi="Times New Roman" w:cs="Times New Roman"/>
          <w:sz w:val="24"/>
          <w:szCs w:val="24"/>
        </w:rPr>
        <w:fldChar w:fldCharType="end"/>
      </w:r>
      <w:r w:rsidRPr="00540E5F">
        <w:rPr>
          <w:rFonts w:ascii="Times New Roman" w:hAnsi="Times New Roman" w:cs="Times New Roman"/>
          <w:sz w:val="24"/>
          <w:szCs w:val="24"/>
        </w:rPr>
        <w:t xml:space="preserve">, в том числе решением Совета депутатов </w:t>
      </w:r>
      <w:r w:rsidRPr="00540E5F">
        <w:rPr>
          <w:rFonts w:ascii="Times New Roman" w:hAnsi="Times New Roman" w:cs="Times New Roman"/>
          <w:bCs/>
          <w:sz w:val="24"/>
          <w:szCs w:val="24"/>
        </w:rPr>
        <w:t>сельского поселения Хулимсунт</w:t>
      </w:r>
      <w:r w:rsidRPr="00540E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0E5F">
        <w:rPr>
          <w:rFonts w:ascii="Times New Roman" w:hAnsi="Times New Roman" w:cs="Times New Roman"/>
          <w:sz w:val="24"/>
          <w:szCs w:val="24"/>
        </w:rPr>
        <w:t xml:space="preserve">от 08.11.2023 №09 «Об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</w:t>
      </w:r>
      <w:r w:rsidRPr="00540E5F">
        <w:rPr>
          <w:rFonts w:ascii="Times New Roman" w:hAnsi="Times New Roman" w:cs="Times New Roman"/>
          <w:bCs/>
          <w:sz w:val="24"/>
          <w:szCs w:val="24"/>
        </w:rPr>
        <w:t>сельского поселения Хулимсунт</w:t>
      </w:r>
      <w:r w:rsidRPr="00540E5F">
        <w:rPr>
          <w:rFonts w:ascii="Times New Roman" w:hAnsi="Times New Roman" w:cs="Times New Roman"/>
          <w:sz w:val="24"/>
          <w:szCs w:val="24"/>
        </w:rPr>
        <w:t>», настоящим Положением.</w:t>
      </w:r>
    </w:p>
    <w:p w:rsidR="00957B20" w:rsidRPr="00540E5F" w:rsidRDefault="00957B20" w:rsidP="00957B20">
      <w:pPr>
        <w:ind w:firstLine="851"/>
        <w:jc w:val="both"/>
      </w:pPr>
      <w:r w:rsidRPr="00540E5F">
        <w:t xml:space="preserve">1.3. Комиссия является постоянно действующим коллегиальным органом, создается на основании постановления администрации </w:t>
      </w:r>
      <w:r w:rsidRPr="00540E5F">
        <w:rPr>
          <w:bCs/>
        </w:rPr>
        <w:t>сельского поселения Хулимсунт</w:t>
      </w:r>
      <w:r w:rsidRPr="00540E5F">
        <w:t xml:space="preserve">. </w:t>
      </w:r>
    </w:p>
    <w:p w:rsidR="00957B20" w:rsidRPr="00540E5F" w:rsidRDefault="00957B20" w:rsidP="00957B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7B20" w:rsidRPr="00540E5F" w:rsidRDefault="00957B20" w:rsidP="00957B20">
      <w:pPr>
        <w:pStyle w:val="ConsPlusTitle"/>
        <w:jc w:val="center"/>
        <w:outlineLvl w:val="1"/>
        <w:rPr>
          <w:sz w:val="24"/>
          <w:szCs w:val="24"/>
        </w:rPr>
      </w:pPr>
      <w:r w:rsidRPr="00540E5F">
        <w:rPr>
          <w:sz w:val="24"/>
          <w:szCs w:val="24"/>
        </w:rPr>
        <w:t>2. Полномочия Комиссии</w:t>
      </w:r>
    </w:p>
    <w:p w:rsidR="00957B20" w:rsidRPr="00540E5F" w:rsidRDefault="00957B20" w:rsidP="00957B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B20" w:rsidRPr="00540E5F" w:rsidRDefault="00957B20" w:rsidP="00957B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t>2.1. К полномочиям Комиссии относятся:</w:t>
      </w:r>
    </w:p>
    <w:p w:rsidR="00957B20" w:rsidRPr="00540E5F" w:rsidRDefault="00957B20" w:rsidP="00957B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t xml:space="preserve">- осуществление оценки технического состояния и надлежащего обслуживания зданий, сооружений, расположенных на территории </w:t>
      </w:r>
      <w:r w:rsidRPr="00540E5F">
        <w:rPr>
          <w:rFonts w:ascii="Times New Roman" w:hAnsi="Times New Roman" w:cs="Times New Roman"/>
          <w:bCs/>
          <w:sz w:val="24"/>
          <w:szCs w:val="24"/>
        </w:rPr>
        <w:t>сельского поселения Хулимсунт</w:t>
      </w:r>
      <w:r w:rsidRPr="00540E5F">
        <w:rPr>
          <w:rFonts w:ascii="Times New Roman" w:hAnsi="Times New Roman" w:cs="Times New Roman"/>
          <w:sz w:val="24"/>
          <w:szCs w:val="24"/>
        </w:rPr>
        <w:t>, в соответствии с требованиями технического регламента о безопасности зданий и сооружений;</w:t>
      </w:r>
    </w:p>
    <w:p w:rsidR="00957B20" w:rsidRPr="00540E5F" w:rsidRDefault="00957B20" w:rsidP="00957B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t xml:space="preserve">- составление </w:t>
      </w:r>
      <w:hyperlink w:anchor="P109">
        <w:r w:rsidRPr="00540E5F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540E5F">
        <w:rPr>
          <w:rFonts w:ascii="Times New Roman" w:hAnsi="Times New Roman" w:cs="Times New Roman"/>
          <w:sz w:val="24"/>
          <w:szCs w:val="24"/>
        </w:rPr>
        <w:t xml:space="preserve"> осмотра зданий, сооружений в форме, утвержденной решением Совета депутатов </w:t>
      </w:r>
      <w:r w:rsidRPr="00540E5F">
        <w:rPr>
          <w:rFonts w:ascii="Times New Roman" w:hAnsi="Times New Roman" w:cs="Times New Roman"/>
          <w:bCs/>
          <w:sz w:val="24"/>
          <w:szCs w:val="24"/>
        </w:rPr>
        <w:t>сельского поселения Хулимсунт</w:t>
      </w:r>
      <w:r w:rsidRPr="00540E5F">
        <w:rPr>
          <w:rFonts w:ascii="Times New Roman" w:hAnsi="Times New Roman" w:cs="Times New Roman"/>
          <w:sz w:val="24"/>
          <w:szCs w:val="24"/>
        </w:rPr>
        <w:t xml:space="preserve"> </w:t>
      </w:r>
      <w:r w:rsidRPr="00540E5F">
        <w:rPr>
          <w:rFonts w:ascii="Times New Roman" w:hAnsi="Times New Roman" w:cs="Times New Roman"/>
          <w:sz w:val="24"/>
          <w:szCs w:val="24"/>
        </w:rPr>
        <w:fldChar w:fldCharType="begin"/>
      </w:r>
      <w:r w:rsidRPr="00540E5F">
        <w:rPr>
          <w:rFonts w:ascii="Times New Roman" w:hAnsi="Times New Roman" w:cs="Times New Roman"/>
          <w:sz w:val="24"/>
          <w:szCs w:val="24"/>
        </w:rPr>
        <w:instrText xml:space="preserve"> HYPERLINK "kodeks://link/d?nd=543565386"\o"’’О ПОРЯДКЕ ПРОВЕДЕНИЯ ОСМОТРА ЗДАНИЙ, СООРУЖЕНИЙ В ЦЕЛЯХ ОЦЕНКИ ИХ ТЕХНИЧЕСКОГО СОСТОЯНИЯ И НАДЛЕЖАЩЕГО ...’’</w:instrText>
      </w:r>
    </w:p>
    <w:p w:rsidR="00957B20" w:rsidRPr="00540E5F" w:rsidRDefault="00957B20" w:rsidP="00957B20">
      <w:pPr>
        <w:pStyle w:val="FORMATTEXT0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instrText>Решение Думы города Нижневартовска Ханты-Мансийского автономного округа - Югры от 22.06.2018 N 366</w:instrText>
      </w:r>
    </w:p>
    <w:p w:rsidR="00957B20" w:rsidRPr="00540E5F" w:rsidRDefault="00957B20" w:rsidP="00957B20">
      <w:pPr>
        <w:pStyle w:val="FORMATTEXT0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instrText>Статус: Действующий документ"</w:instrText>
      </w:r>
      <w:r w:rsidRPr="00540E5F">
        <w:rPr>
          <w:rFonts w:ascii="Times New Roman" w:hAnsi="Times New Roman" w:cs="Times New Roman"/>
          <w:sz w:val="24"/>
          <w:szCs w:val="24"/>
        </w:rPr>
        <w:fldChar w:fldCharType="separate"/>
      </w:r>
      <w:r w:rsidRPr="00540E5F">
        <w:rPr>
          <w:rFonts w:ascii="Times New Roman" w:hAnsi="Times New Roman" w:cs="Times New Roman"/>
          <w:sz w:val="24"/>
          <w:szCs w:val="24"/>
        </w:rPr>
        <w:t xml:space="preserve"> от 08.11.2023 №09 «Об утверждении Порядка </w:t>
      </w:r>
      <w:r w:rsidRPr="00540E5F">
        <w:rPr>
          <w:rFonts w:ascii="Times New Roman" w:hAnsi="Times New Roman" w:cs="Times New Roman"/>
          <w:sz w:val="24"/>
          <w:szCs w:val="24"/>
        </w:rPr>
        <w:fldChar w:fldCharType="begin"/>
      </w:r>
      <w:r w:rsidRPr="00540E5F">
        <w:rPr>
          <w:rFonts w:ascii="Times New Roman" w:hAnsi="Times New Roman" w:cs="Times New Roman"/>
          <w:sz w:val="24"/>
          <w:szCs w:val="24"/>
        </w:rPr>
        <w:instrText xml:space="preserve"> HYPERLINK "kodeks://link/d?nd=578162583&amp;point=mark=000000000000000000000000000000000000000000000000031OCRJR"\o"’’Об утверждении Порядка проведения осмотра зданий, сооружений на предмет их технического состояния и ...’’</w:instrText>
      </w:r>
    </w:p>
    <w:p w:rsidR="00957B20" w:rsidRPr="00540E5F" w:rsidRDefault="00957B20" w:rsidP="00957B20">
      <w:pPr>
        <w:pStyle w:val="FORMATTEXT0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instrText>Решение Думы города Нягани Ханты-Мансийского автономного округа - Югры от 25.02.2022 N 68</w:instrText>
      </w:r>
    </w:p>
    <w:p w:rsidR="00957B20" w:rsidRPr="00540E5F" w:rsidRDefault="00957B20" w:rsidP="00957B2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instrText>Статус: Действующий документ"</w:instrText>
      </w:r>
      <w:r w:rsidRPr="00540E5F">
        <w:rPr>
          <w:rFonts w:ascii="Times New Roman" w:hAnsi="Times New Roman" w:cs="Times New Roman"/>
          <w:sz w:val="24"/>
          <w:szCs w:val="24"/>
        </w:rPr>
        <w:fldChar w:fldCharType="separate"/>
      </w:r>
      <w:r w:rsidRPr="00540E5F">
        <w:rPr>
          <w:rFonts w:ascii="Times New Roman" w:hAnsi="Times New Roman" w:cs="Times New Roman"/>
          <w:sz w:val="24"/>
          <w:szCs w:val="24"/>
        </w:rPr>
        <w:t>проведения осмотра зданий, сооружений на предмет их технического состояния и надлежащего технического обслуживания</w:t>
      </w:r>
      <w:r w:rsidRPr="00540E5F">
        <w:rPr>
          <w:rFonts w:ascii="Times New Roman" w:hAnsi="Times New Roman" w:cs="Times New Roman"/>
          <w:sz w:val="24"/>
          <w:szCs w:val="24"/>
        </w:rPr>
        <w:fldChar w:fldCharType="end"/>
      </w:r>
      <w:r w:rsidRPr="00540E5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540E5F">
        <w:rPr>
          <w:rFonts w:ascii="Times New Roman" w:hAnsi="Times New Roman" w:cs="Times New Roman"/>
          <w:bCs/>
          <w:sz w:val="24"/>
          <w:szCs w:val="24"/>
        </w:rPr>
        <w:t>сельского поселения Хулимсунт</w:t>
      </w:r>
      <w:r w:rsidRPr="00540E5F">
        <w:rPr>
          <w:rFonts w:ascii="Times New Roman" w:hAnsi="Times New Roman" w:cs="Times New Roman"/>
          <w:sz w:val="24"/>
          <w:szCs w:val="24"/>
        </w:rPr>
        <w:t>»</w:t>
      </w:r>
      <w:r w:rsidRPr="00540E5F">
        <w:rPr>
          <w:rFonts w:ascii="Times New Roman" w:hAnsi="Times New Roman" w:cs="Times New Roman"/>
          <w:sz w:val="24"/>
          <w:szCs w:val="24"/>
        </w:rPr>
        <w:fldChar w:fldCharType="end"/>
      </w:r>
      <w:r w:rsidRPr="00540E5F">
        <w:rPr>
          <w:rFonts w:ascii="Times New Roman" w:hAnsi="Times New Roman" w:cs="Times New Roman"/>
          <w:sz w:val="24"/>
          <w:szCs w:val="24"/>
        </w:rPr>
        <w:t>;</w:t>
      </w:r>
    </w:p>
    <w:p w:rsidR="00957B20" w:rsidRPr="00540E5F" w:rsidRDefault="00957B20" w:rsidP="00957B2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t>- подготовка рекомендаций о мерах по устранению выявленных нарушений;</w:t>
      </w:r>
    </w:p>
    <w:p w:rsidR="00957B20" w:rsidRPr="00540E5F" w:rsidRDefault="00957B20" w:rsidP="00957B2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t xml:space="preserve">- мониторинг выполнения рекомендаций о мерах по устранению выявленных нарушений. </w:t>
      </w:r>
    </w:p>
    <w:p w:rsidR="00957B20" w:rsidRPr="00540E5F" w:rsidRDefault="00957B20" w:rsidP="00957B20">
      <w:pPr>
        <w:pStyle w:val="HEADERTEXT0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57B20" w:rsidRPr="00540E5F" w:rsidRDefault="00957B20" w:rsidP="00957B2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40E5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 Функции Комиссии </w:t>
      </w:r>
    </w:p>
    <w:p w:rsidR="00957B20" w:rsidRPr="00540E5F" w:rsidRDefault="00957B20" w:rsidP="00957B2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57B20" w:rsidRPr="00540E5F" w:rsidRDefault="00957B20" w:rsidP="00957B20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t xml:space="preserve">3.1. Для выполнения своих функций Комиссия: </w:t>
      </w:r>
    </w:p>
    <w:p w:rsidR="00957B20" w:rsidRPr="00540E5F" w:rsidRDefault="00957B20" w:rsidP="00957B20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t xml:space="preserve">- проводит мероприятия, необходимые для определения оценки технического состояния объекта; </w:t>
      </w:r>
    </w:p>
    <w:p w:rsidR="00957B20" w:rsidRPr="00540E5F" w:rsidRDefault="00957B20" w:rsidP="00957B20">
      <w:pPr>
        <w:shd w:val="clear" w:color="auto" w:fill="FFFFFF"/>
        <w:ind w:firstLine="709"/>
        <w:jc w:val="both"/>
      </w:pPr>
      <w:r w:rsidRPr="00540E5F">
        <w:t>- уведомляет лиц, ответственных за эксплуатацию зданий, сооружений, о проведении осмотра;</w:t>
      </w:r>
    </w:p>
    <w:p w:rsidR="00957B20" w:rsidRPr="00540E5F" w:rsidRDefault="00957B20" w:rsidP="00957B20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t xml:space="preserve">- запрашивает у государственных, муниципальных органов, у специализированных организаций заключения, материалы и иные документы, касающиеся проверяемых зданий, сооружений; </w:t>
      </w:r>
    </w:p>
    <w:p w:rsidR="00957B20" w:rsidRPr="00540E5F" w:rsidRDefault="00957B20" w:rsidP="00957B20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t xml:space="preserve">- ведет переписку по вопросам, относящимся к ее компетенции; </w:t>
      </w:r>
    </w:p>
    <w:p w:rsidR="00957B20" w:rsidRPr="00540E5F" w:rsidRDefault="00957B20" w:rsidP="00957B20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t xml:space="preserve">- направляет материалы в органы государственного надзора (контроля), в компетенцию которых входит решение вопроса о привлечении к ответственности лица, виновного в нарушении требований технических регламентов, предъявляемых к конструктивным и другим характеристикам надежности и безопасности зданий, сооружений, требований проектной документации осматриваемых объектов; </w:t>
      </w:r>
    </w:p>
    <w:p w:rsidR="00957B20" w:rsidRPr="00540E5F" w:rsidRDefault="00957B20" w:rsidP="00957B20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t xml:space="preserve">- в случае необходимости приглашает представителей государственных органов в сфере санитарно-эпидемиологического, пожарного, промышленного, экологического и иного надзора и контроля; </w:t>
      </w:r>
    </w:p>
    <w:p w:rsidR="00957B20" w:rsidRPr="00540E5F" w:rsidRDefault="00957B20" w:rsidP="00957B20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t xml:space="preserve">- осуществляет визуальный осмотр зданий, сооружений для определения их технического состояния; </w:t>
      </w:r>
    </w:p>
    <w:p w:rsidR="00957B20" w:rsidRPr="00540E5F" w:rsidRDefault="00957B20" w:rsidP="00957B20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t>- фиксирует выполнение рекомендаций Комиссии о выявленных нар</w:t>
      </w:r>
      <w:r w:rsidRPr="00540E5F">
        <w:rPr>
          <w:rFonts w:ascii="Times New Roman" w:hAnsi="Times New Roman" w:cs="Times New Roman"/>
          <w:sz w:val="24"/>
          <w:szCs w:val="24"/>
        </w:rPr>
        <w:t xml:space="preserve">ушениях соответствующим актом. </w:t>
      </w:r>
    </w:p>
    <w:p w:rsidR="00957B20" w:rsidRPr="00540E5F" w:rsidRDefault="00957B20" w:rsidP="00957B2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40E5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4. Порядок деятельности Комиссии </w:t>
      </w:r>
    </w:p>
    <w:p w:rsidR="00957B20" w:rsidRPr="00540E5F" w:rsidRDefault="00957B20" w:rsidP="00957B2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57B20" w:rsidRPr="00540E5F" w:rsidRDefault="00957B20" w:rsidP="00957B2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t xml:space="preserve">4.1. Председатель Комиссии осуществляет общее руководство работой Комиссии. В его отсутствие полномочия председателя Комиссии осуществляет заместитель председателя Комиссии. </w:t>
      </w:r>
    </w:p>
    <w:p w:rsidR="00957B20" w:rsidRPr="00540E5F" w:rsidRDefault="00957B20" w:rsidP="00957B2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t xml:space="preserve">4.2. Секретарь Комиссии осуществляет организационно-техническое обеспечение деятельности Комиссии, оформляет акты, является ответственным лицом по ведению журнала учета проведенных осмотров зданий и сооружений, по регистрации и направлению документов, подготовленных Комиссией. </w:t>
      </w:r>
    </w:p>
    <w:p w:rsidR="00957B20" w:rsidRPr="00540E5F" w:rsidRDefault="00957B20" w:rsidP="00957B2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t xml:space="preserve">4.3. Осмотр зданий и сооружений проводится в соответствии с порядком, установленным решением Совета депутатов </w:t>
      </w:r>
      <w:r w:rsidRPr="00540E5F">
        <w:rPr>
          <w:rFonts w:ascii="Times New Roman" w:hAnsi="Times New Roman" w:cs="Times New Roman"/>
          <w:bCs/>
          <w:sz w:val="24"/>
          <w:szCs w:val="24"/>
        </w:rPr>
        <w:t>сельского поселения Хулимсунт</w:t>
      </w:r>
      <w:r w:rsidRPr="00540E5F">
        <w:rPr>
          <w:rFonts w:ascii="Times New Roman" w:hAnsi="Times New Roman" w:cs="Times New Roman"/>
          <w:sz w:val="24"/>
          <w:szCs w:val="24"/>
        </w:rPr>
        <w:t xml:space="preserve"> </w:t>
      </w:r>
      <w:r w:rsidRPr="00540E5F">
        <w:rPr>
          <w:rFonts w:ascii="Times New Roman" w:hAnsi="Times New Roman" w:cs="Times New Roman"/>
          <w:sz w:val="24"/>
          <w:szCs w:val="24"/>
        </w:rPr>
        <w:fldChar w:fldCharType="begin"/>
      </w:r>
      <w:r w:rsidRPr="00540E5F">
        <w:rPr>
          <w:rFonts w:ascii="Times New Roman" w:hAnsi="Times New Roman" w:cs="Times New Roman"/>
          <w:sz w:val="24"/>
          <w:szCs w:val="24"/>
        </w:rPr>
        <w:instrText xml:space="preserve"> HYPERLINK "kodeks://link/d?nd=543565386"\o"’’О ПОРЯДКЕ ПРОВЕДЕНИЯ ОСМОТРА ЗДАНИЙ, СООРУЖЕНИЙ В ЦЕЛЯХ ОЦЕНКИ ИХ ТЕХНИЧЕСКОГО СОСТОЯНИЯ И НАДЛЕЖАЩЕГО ...’’</w:instrText>
      </w:r>
    </w:p>
    <w:p w:rsidR="00957B20" w:rsidRPr="00540E5F" w:rsidRDefault="00957B20" w:rsidP="00957B2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instrText>Решение Думы города Нижневартовска Ханты-Мансийского автономного округа - Югры от 22.06.2018 N 366</w:instrText>
      </w:r>
    </w:p>
    <w:p w:rsidR="00957B20" w:rsidRPr="00540E5F" w:rsidRDefault="00957B20" w:rsidP="00957B2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instrText>Статус: Действующий документ"</w:instrText>
      </w:r>
      <w:r w:rsidRPr="00540E5F">
        <w:rPr>
          <w:rFonts w:ascii="Times New Roman" w:hAnsi="Times New Roman" w:cs="Times New Roman"/>
          <w:sz w:val="24"/>
          <w:szCs w:val="24"/>
        </w:rPr>
        <w:fldChar w:fldCharType="separate"/>
      </w:r>
      <w:r w:rsidRPr="00540E5F">
        <w:rPr>
          <w:rFonts w:ascii="Times New Roman" w:hAnsi="Times New Roman" w:cs="Times New Roman"/>
          <w:sz w:val="24"/>
          <w:szCs w:val="24"/>
        </w:rPr>
        <w:t xml:space="preserve">от 08.11.2023 №09 «Об утверждении Порядка </w:t>
      </w:r>
      <w:r w:rsidRPr="00540E5F">
        <w:rPr>
          <w:rFonts w:ascii="Times New Roman" w:hAnsi="Times New Roman" w:cs="Times New Roman"/>
          <w:sz w:val="24"/>
          <w:szCs w:val="24"/>
        </w:rPr>
        <w:fldChar w:fldCharType="begin"/>
      </w:r>
      <w:r w:rsidRPr="00540E5F">
        <w:rPr>
          <w:rFonts w:ascii="Times New Roman" w:hAnsi="Times New Roman" w:cs="Times New Roman"/>
          <w:sz w:val="24"/>
          <w:szCs w:val="24"/>
        </w:rPr>
        <w:instrText xml:space="preserve"> HYPERLINK "kodeks://link/d?nd=578162583&amp;point=mark=000000000000000000000000000000000000000000000000031OCRJR"\o"’’Об утверждении Порядка проведения осмотра зданий, сооружений на предмет их технического состояния и ...’’</w:instrText>
      </w:r>
    </w:p>
    <w:p w:rsidR="00957B20" w:rsidRPr="00540E5F" w:rsidRDefault="00957B20" w:rsidP="00957B2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instrText>Решение Думы города Нягани Ханты-Мансийского автономного округа - Югры от 25.02.2022 N 68</w:instrText>
      </w:r>
    </w:p>
    <w:p w:rsidR="00957B20" w:rsidRPr="00540E5F" w:rsidRDefault="00957B20" w:rsidP="00957B2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instrText>Статус: Действующий документ"</w:instrText>
      </w:r>
      <w:r w:rsidRPr="00540E5F">
        <w:rPr>
          <w:rFonts w:ascii="Times New Roman" w:hAnsi="Times New Roman" w:cs="Times New Roman"/>
          <w:sz w:val="24"/>
          <w:szCs w:val="24"/>
        </w:rPr>
        <w:fldChar w:fldCharType="separate"/>
      </w:r>
      <w:r w:rsidRPr="00540E5F">
        <w:rPr>
          <w:rFonts w:ascii="Times New Roman" w:hAnsi="Times New Roman" w:cs="Times New Roman"/>
          <w:sz w:val="24"/>
          <w:szCs w:val="24"/>
        </w:rPr>
        <w:t>проведения осмотра зданий, сооружений на предмет их технического состояния и надлежащего технического обслуживания</w:t>
      </w:r>
      <w:r w:rsidRPr="00540E5F">
        <w:rPr>
          <w:rFonts w:ascii="Times New Roman" w:hAnsi="Times New Roman" w:cs="Times New Roman"/>
          <w:sz w:val="24"/>
          <w:szCs w:val="24"/>
        </w:rPr>
        <w:fldChar w:fldCharType="end"/>
      </w:r>
      <w:r w:rsidR="00540E5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540E5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Хулимсунт</w:t>
      </w:r>
      <w:r w:rsidRPr="00540E5F">
        <w:rPr>
          <w:rFonts w:ascii="Times New Roman" w:hAnsi="Times New Roman" w:cs="Times New Roman"/>
          <w:sz w:val="24"/>
          <w:szCs w:val="24"/>
        </w:rPr>
        <w:t>»</w:t>
      </w:r>
      <w:r w:rsidRPr="00540E5F">
        <w:rPr>
          <w:rFonts w:ascii="Times New Roman" w:hAnsi="Times New Roman" w:cs="Times New Roman"/>
          <w:sz w:val="24"/>
          <w:szCs w:val="24"/>
        </w:rPr>
        <w:fldChar w:fldCharType="end"/>
      </w:r>
      <w:r w:rsidRPr="00540E5F">
        <w:rPr>
          <w:rFonts w:ascii="Times New Roman" w:hAnsi="Times New Roman" w:cs="Times New Roman"/>
          <w:sz w:val="24"/>
          <w:szCs w:val="24"/>
        </w:rPr>
        <w:t>.</w:t>
      </w:r>
    </w:p>
    <w:p w:rsidR="00957B20" w:rsidRPr="00540E5F" w:rsidRDefault="00957B20" w:rsidP="00957B2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t xml:space="preserve">4.4. Проект распоряжения администрации </w:t>
      </w:r>
      <w:r w:rsidRPr="00540E5F">
        <w:rPr>
          <w:rFonts w:ascii="Times New Roman" w:hAnsi="Times New Roman" w:cs="Times New Roman"/>
          <w:bCs/>
          <w:sz w:val="24"/>
          <w:szCs w:val="24"/>
        </w:rPr>
        <w:t>сельского поселения Хулимсунт</w:t>
      </w:r>
      <w:r w:rsidRPr="00540E5F">
        <w:rPr>
          <w:rFonts w:ascii="Times New Roman" w:hAnsi="Times New Roman" w:cs="Times New Roman"/>
          <w:sz w:val="24"/>
          <w:szCs w:val="24"/>
        </w:rPr>
        <w:t xml:space="preserve"> о проведении осмотра подготавливается секретарем Комиссии. </w:t>
      </w:r>
    </w:p>
    <w:p w:rsidR="00957B20" w:rsidRPr="00540E5F" w:rsidRDefault="00957B20" w:rsidP="00957B2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t xml:space="preserve">4.5. Уведомление членов Комиссии, лиц, привлеченных к осмотру зданий и сооружений, о дате и времени проведения осмотра зданий и сооружений осуществляет секретарь Комиссии по поручению председателя Комиссии. </w:t>
      </w:r>
    </w:p>
    <w:p w:rsidR="00957B20" w:rsidRPr="00540E5F" w:rsidRDefault="00957B20" w:rsidP="00957B2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t xml:space="preserve">4.6. Результатом проведения обследования Комиссией является акт, в котором отражается одна из следующих рекомендаций: </w:t>
      </w:r>
    </w:p>
    <w:p w:rsidR="00957B20" w:rsidRPr="00540E5F" w:rsidRDefault="00957B20" w:rsidP="00957B2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t xml:space="preserve">- здание, сооружение находится в удовлетворительном техническом состоянии, обслуживается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осматриваемых объектов; </w:t>
      </w:r>
    </w:p>
    <w:p w:rsidR="00957B20" w:rsidRPr="00540E5F" w:rsidRDefault="00957B20" w:rsidP="00957B2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t xml:space="preserve">- здание, сооружение находится в неудовлетворительном техническом состоянии, обслуживается в нарушение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осматриваемых объектов, с выдачей рекомендации о мерах по устранению выявленных нарушений со сроками их устранения, либо о необходимости остановки эксплуатации и демонтажа аварийного здания, сооружения; </w:t>
      </w:r>
    </w:p>
    <w:p w:rsidR="00957B20" w:rsidRPr="00540E5F" w:rsidRDefault="00957B20" w:rsidP="00957B2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t xml:space="preserve">- необходимо проведение дополнительного обследования здания или сооружения силами проектной организации, имеющей на это право, подтвержденным свидетельством саморегулируемой организации. </w:t>
      </w:r>
    </w:p>
    <w:p w:rsidR="00957B20" w:rsidRPr="00540E5F" w:rsidRDefault="00957B20" w:rsidP="00957B2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t xml:space="preserve">Комиссия правомочна принимать решения при участии в проведении осмотра зданий и сооружений не менее половины от установленного числа ее членов. </w:t>
      </w:r>
    </w:p>
    <w:p w:rsidR="00957B20" w:rsidRPr="00540E5F" w:rsidRDefault="00957B20" w:rsidP="00957B2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t xml:space="preserve">4.7. Решение Комиссии принимается простым большинством голосов от числа участвующих в проведении осмотра зданий и сооружений членов Комиссии. Каждый член Комиссии имеет один голос. В случае равенства голосов председатель Комиссии имеет решающий голос. Акт подписывается всеми членами Комиссии, лицами, привлеченными к проведению осмотра и участвующими в проведении осмотра. </w:t>
      </w:r>
    </w:p>
    <w:p w:rsidR="00957B20" w:rsidRPr="00540E5F" w:rsidRDefault="00957B20" w:rsidP="00957B2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t xml:space="preserve">4.8. В случае временного отсутствия секретаря Комиссии, иных членов Комиссии (временная нетрудоспособность, отпуск, командировка, прекращение трудовых отношений) участие в осмотре зданий, сооружений принимают лица, исполняющие их должностные обязанности. </w:t>
      </w:r>
    </w:p>
    <w:p w:rsidR="00957B20" w:rsidRPr="00540E5F" w:rsidRDefault="00957B20" w:rsidP="00957B2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t xml:space="preserve">4.9. Контроль за исполнением решения Комиссии осуществляет председатель Комиссии. </w:t>
      </w:r>
    </w:p>
    <w:p w:rsidR="00957B20" w:rsidRPr="00540E5F" w:rsidRDefault="00957B20" w:rsidP="00957B20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40E5F">
        <w:rPr>
          <w:rFonts w:ascii="Times New Roman" w:hAnsi="Times New Roman" w:cs="Times New Roman"/>
          <w:sz w:val="24"/>
          <w:szCs w:val="24"/>
        </w:rPr>
        <w:t xml:space="preserve">4.10. Решение Комиссии может быть обжаловано в соответствии с действующим законодательством. </w:t>
      </w:r>
    </w:p>
    <w:p w:rsidR="00957B20" w:rsidRPr="00540E5F" w:rsidRDefault="00957B20" w:rsidP="00957B20"/>
    <w:p w:rsidR="00951CEA" w:rsidRPr="00540E5F" w:rsidRDefault="00951CEA" w:rsidP="00951CEA">
      <w:pPr>
        <w:jc w:val="center"/>
        <w:rPr>
          <w:b/>
          <w:bCs/>
        </w:rPr>
      </w:pPr>
    </w:p>
    <w:p w:rsidR="0090222F" w:rsidRPr="00540E5F" w:rsidRDefault="0090222F" w:rsidP="00BD71F7">
      <w:pPr>
        <w:ind w:left="-284" w:firstLine="284"/>
      </w:pPr>
    </w:p>
    <w:p w:rsidR="0090222F" w:rsidRPr="00540E5F" w:rsidRDefault="0090222F" w:rsidP="00BD71F7">
      <w:pPr>
        <w:ind w:left="-284" w:firstLine="284"/>
      </w:pPr>
    </w:p>
    <w:p w:rsidR="0090222F" w:rsidRPr="00540E5F" w:rsidRDefault="0090222F" w:rsidP="00BD71F7">
      <w:pPr>
        <w:ind w:left="-284" w:firstLine="284"/>
      </w:pPr>
    </w:p>
    <w:p w:rsidR="0090222F" w:rsidRPr="00540E5F" w:rsidRDefault="0090222F" w:rsidP="00BD71F7">
      <w:pPr>
        <w:ind w:left="-284" w:firstLine="284"/>
      </w:pPr>
    </w:p>
    <w:p w:rsidR="0090222F" w:rsidRPr="00540E5F" w:rsidRDefault="0090222F" w:rsidP="00BD71F7">
      <w:pPr>
        <w:ind w:left="-284" w:firstLine="284"/>
      </w:pPr>
    </w:p>
    <w:p w:rsidR="0090222F" w:rsidRPr="00540E5F" w:rsidRDefault="0090222F" w:rsidP="00BD71F7">
      <w:pPr>
        <w:ind w:left="-284" w:firstLine="284"/>
      </w:pPr>
    </w:p>
    <w:p w:rsidR="0090222F" w:rsidRPr="00957B20" w:rsidRDefault="0090222F" w:rsidP="00BD71F7">
      <w:pPr>
        <w:ind w:left="-284" w:firstLine="284"/>
      </w:pPr>
    </w:p>
    <w:p w:rsidR="0090222F" w:rsidRPr="00957B20" w:rsidRDefault="0090222F" w:rsidP="00BD71F7">
      <w:pPr>
        <w:ind w:left="-284" w:firstLine="284"/>
      </w:pPr>
    </w:p>
    <w:p w:rsidR="0090222F" w:rsidRPr="00957B20" w:rsidRDefault="0090222F" w:rsidP="00BD71F7">
      <w:pPr>
        <w:ind w:left="-284" w:firstLine="284"/>
      </w:pPr>
    </w:p>
    <w:p w:rsidR="0090222F" w:rsidRPr="00957B20" w:rsidRDefault="0090222F" w:rsidP="00BD71F7">
      <w:pPr>
        <w:ind w:left="-284" w:firstLine="284"/>
      </w:pPr>
    </w:p>
    <w:p w:rsidR="0090222F" w:rsidRPr="00957B20" w:rsidRDefault="0090222F" w:rsidP="00BD71F7">
      <w:pPr>
        <w:ind w:left="-284" w:firstLine="284"/>
      </w:pPr>
    </w:p>
    <w:p w:rsidR="0090222F" w:rsidRPr="00957B20" w:rsidRDefault="0090222F" w:rsidP="00BD71F7">
      <w:pPr>
        <w:ind w:left="-284" w:firstLine="284"/>
      </w:pPr>
    </w:p>
    <w:p w:rsidR="0090222F" w:rsidRPr="00957B20" w:rsidRDefault="0090222F" w:rsidP="00BD71F7">
      <w:pPr>
        <w:ind w:left="-284" w:firstLine="284"/>
      </w:pPr>
    </w:p>
    <w:p w:rsidR="0090222F" w:rsidRPr="00957B20" w:rsidRDefault="0090222F" w:rsidP="00BD71F7">
      <w:pPr>
        <w:ind w:left="-284" w:firstLine="284"/>
      </w:pPr>
    </w:p>
    <w:p w:rsidR="005C5F3C" w:rsidRPr="00957B20" w:rsidRDefault="005C5F3C" w:rsidP="00BD71F7">
      <w:pPr>
        <w:ind w:left="-284" w:firstLine="284"/>
      </w:pPr>
    </w:p>
    <w:p w:rsidR="005C5F3C" w:rsidRPr="00957B20" w:rsidRDefault="005C5F3C" w:rsidP="00BD71F7">
      <w:pPr>
        <w:ind w:left="-284" w:firstLine="284"/>
      </w:pPr>
    </w:p>
    <w:p w:rsidR="005C5F3C" w:rsidRPr="00957B20" w:rsidRDefault="005C5F3C" w:rsidP="00BD71F7">
      <w:pPr>
        <w:ind w:left="-284" w:firstLine="284"/>
      </w:pPr>
    </w:p>
    <w:p w:rsidR="005C5F3C" w:rsidRPr="00957B20" w:rsidRDefault="005C5F3C" w:rsidP="00BD71F7">
      <w:pPr>
        <w:ind w:left="-284" w:firstLine="284"/>
      </w:pPr>
    </w:p>
    <w:p w:rsidR="005C5F3C" w:rsidRPr="00957B20" w:rsidRDefault="005C5F3C" w:rsidP="00BD71F7">
      <w:pPr>
        <w:ind w:left="-284" w:firstLine="284"/>
      </w:pPr>
    </w:p>
    <w:p w:rsidR="005C5F3C" w:rsidRPr="00957B20" w:rsidRDefault="005C5F3C" w:rsidP="00BD71F7">
      <w:pPr>
        <w:ind w:left="-284" w:firstLine="284"/>
      </w:pPr>
    </w:p>
    <w:p w:rsidR="005C5F3C" w:rsidRPr="00957B20" w:rsidRDefault="005C5F3C" w:rsidP="00BD71F7">
      <w:pPr>
        <w:ind w:left="-284" w:firstLine="284"/>
      </w:pPr>
    </w:p>
    <w:p w:rsidR="005C5F3C" w:rsidRPr="00957B20" w:rsidRDefault="005C5F3C" w:rsidP="00BD71F7">
      <w:pPr>
        <w:ind w:left="-284" w:firstLine="284"/>
      </w:pPr>
    </w:p>
    <w:p w:rsidR="005C5F3C" w:rsidRDefault="005C5F3C" w:rsidP="00BD71F7">
      <w:pPr>
        <w:ind w:left="-284" w:firstLine="284"/>
      </w:pPr>
    </w:p>
    <w:p w:rsidR="00540E5F" w:rsidRDefault="00540E5F" w:rsidP="00BD71F7">
      <w:pPr>
        <w:ind w:left="-284" w:firstLine="284"/>
      </w:pPr>
    </w:p>
    <w:p w:rsidR="00540E5F" w:rsidRDefault="00540E5F" w:rsidP="00BD71F7">
      <w:pPr>
        <w:ind w:left="-284" w:firstLine="284"/>
      </w:pPr>
    </w:p>
    <w:p w:rsidR="00540E5F" w:rsidRDefault="00540E5F" w:rsidP="00BD71F7">
      <w:pPr>
        <w:ind w:left="-284" w:firstLine="284"/>
      </w:pPr>
    </w:p>
    <w:p w:rsidR="00540E5F" w:rsidRDefault="00540E5F" w:rsidP="00BD71F7">
      <w:pPr>
        <w:ind w:left="-284" w:firstLine="284"/>
      </w:pPr>
    </w:p>
    <w:p w:rsidR="00540E5F" w:rsidRDefault="00540E5F" w:rsidP="00BD71F7">
      <w:pPr>
        <w:ind w:left="-284" w:firstLine="284"/>
      </w:pPr>
    </w:p>
    <w:p w:rsidR="00540E5F" w:rsidRDefault="00540E5F" w:rsidP="00BD71F7">
      <w:pPr>
        <w:ind w:left="-284" w:firstLine="284"/>
      </w:pPr>
    </w:p>
    <w:p w:rsidR="00540E5F" w:rsidRDefault="00540E5F" w:rsidP="00BD71F7">
      <w:pPr>
        <w:ind w:left="-284" w:firstLine="284"/>
      </w:pPr>
    </w:p>
    <w:p w:rsidR="005C5F3C" w:rsidRDefault="005C5F3C" w:rsidP="00957B20"/>
    <w:p w:rsidR="005C5F3C" w:rsidRDefault="005C5F3C" w:rsidP="00BD71F7">
      <w:pPr>
        <w:ind w:left="-284" w:firstLine="284"/>
      </w:pPr>
    </w:p>
    <w:p w:rsidR="0090222F" w:rsidRDefault="0090222F" w:rsidP="00BD71F7">
      <w:pPr>
        <w:ind w:left="-284" w:firstLine="284"/>
      </w:pPr>
    </w:p>
    <w:p w:rsidR="00BD71F7" w:rsidRPr="00517012" w:rsidRDefault="00BD71F7" w:rsidP="00BD71F7">
      <w:pPr>
        <w:rPr>
          <w:b/>
          <w:sz w:val="18"/>
          <w:szCs w:val="18"/>
        </w:rPr>
      </w:pPr>
      <w:r w:rsidRPr="00517012">
        <w:rPr>
          <w:b/>
          <w:sz w:val="18"/>
          <w:szCs w:val="18"/>
        </w:rPr>
        <w:t>__________________________________________________________________________________</w:t>
      </w:r>
      <w:r w:rsidR="00517012">
        <w:rPr>
          <w:b/>
          <w:sz w:val="18"/>
          <w:szCs w:val="18"/>
        </w:rPr>
        <w:t>_______________________________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>Учредитель: Администрация сельского поселения Хулимсунт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 xml:space="preserve">Утвержден:  Постановлением администрации сельского поселения Хулимсунт от 12.11.2015 № 102 </w:t>
      </w:r>
    </w:p>
    <w:p w:rsidR="00BD71F7" w:rsidRPr="00517012" w:rsidRDefault="00527E33" w:rsidP="00BD71F7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Главный редактор –  глава</w:t>
      </w:r>
      <w:r w:rsidR="00BD71F7" w:rsidRPr="00517012">
        <w:rPr>
          <w:color w:val="000000" w:themeColor="text1"/>
          <w:sz w:val="18"/>
          <w:szCs w:val="18"/>
        </w:rPr>
        <w:t xml:space="preserve"> сельского поселения Хулимсунт</w:t>
      </w:r>
      <w:r w:rsidR="00951CEA">
        <w:rPr>
          <w:color w:val="000000" w:themeColor="text1"/>
          <w:sz w:val="18"/>
          <w:szCs w:val="18"/>
        </w:rPr>
        <w:t xml:space="preserve"> </w:t>
      </w:r>
      <w:r w:rsidR="005C5F3C">
        <w:rPr>
          <w:color w:val="000000" w:themeColor="text1"/>
          <w:sz w:val="18"/>
          <w:szCs w:val="18"/>
        </w:rPr>
        <w:t xml:space="preserve">- </w:t>
      </w:r>
      <w:r w:rsidR="00951CEA">
        <w:rPr>
          <w:color w:val="000000" w:themeColor="text1"/>
          <w:sz w:val="18"/>
          <w:szCs w:val="18"/>
        </w:rPr>
        <w:t>Ефаркина Е.В.</w:t>
      </w:r>
      <w:r w:rsidR="00BD71F7" w:rsidRPr="00517012">
        <w:rPr>
          <w:color w:val="000000" w:themeColor="text1"/>
          <w:sz w:val="18"/>
          <w:szCs w:val="18"/>
        </w:rPr>
        <w:t xml:space="preserve"> 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>Заместитель  главного  редактора – начальник отдела муниципальной службы</w:t>
      </w:r>
      <w:r w:rsidR="005C5F3C">
        <w:rPr>
          <w:color w:val="000000" w:themeColor="text1"/>
          <w:sz w:val="18"/>
          <w:szCs w:val="18"/>
        </w:rPr>
        <w:t>- Валеева О.К.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>Ответственный за формирование и распространение – секретарь главы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 xml:space="preserve">Адрес редакции: 628156, ХМАО – Югра, Березовский район, д. Хулимсунт,  мкр. 3., д.23, тел. 33-805, 33-508; </w:t>
      </w:r>
    </w:p>
    <w:p w:rsidR="00BD71F7" w:rsidRPr="00517012" w:rsidRDefault="00BD71F7" w:rsidP="00BD71F7">
      <w:pPr>
        <w:rPr>
          <w:sz w:val="18"/>
          <w:szCs w:val="18"/>
          <w:lang w:val="en-US"/>
        </w:rPr>
      </w:pPr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E-mail:  </w:t>
      </w:r>
      <w:hyperlink r:id="rId17" w:history="1">
        <w:r w:rsidRPr="00517012">
          <w:rPr>
            <w:color w:val="000000" w:themeColor="text1"/>
            <w:sz w:val="18"/>
            <w:szCs w:val="18"/>
            <w:u w:val="single"/>
            <w:lang w:val="en-US"/>
          </w:rPr>
          <w:t>hulimsunt2007@yandex.ru</w:t>
        </w:r>
      </w:hyperlink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  ______________________________________________________ </w:t>
      </w:r>
      <w:r w:rsidR="00517012" w:rsidRPr="00517012">
        <w:rPr>
          <w:color w:val="000000" w:themeColor="text1"/>
          <w:sz w:val="18"/>
          <w:szCs w:val="18"/>
          <w:u w:val="single"/>
          <w:lang w:val="en-US"/>
        </w:rPr>
        <w:t>____________________________</w:t>
      </w:r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</w:t>
      </w:r>
    </w:p>
    <w:p w:rsidR="00BD71F7" w:rsidRPr="00BD71F7" w:rsidRDefault="00BD71F7" w:rsidP="00BD71F7">
      <w:pPr>
        <w:jc w:val="center"/>
        <w:rPr>
          <w:b/>
          <w:lang w:val="en-US"/>
        </w:rPr>
      </w:pPr>
    </w:p>
    <w:p w:rsidR="00BD71F7" w:rsidRPr="00BD71F7" w:rsidRDefault="00BD71F7" w:rsidP="00BD71F7">
      <w:pPr>
        <w:rPr>
          <w:b/>
        </w:rPr>
        <w:sectPr w:rsidR="00BD71F7" w:rsidRPr="00BD71F7" w:rsidSect="00EB5441">
          <w:headerReference w:type="default" r:id="rId18"/>
          <w:footerReference w:type="default" r:id="rId19"/>
          <w:headerReference w:type="first" r:id="rId20"/>
          <w:footerReference w:type="first" r:id="rId21"/>
          <w:pgSz w:w="11907" w:h="16839" w:code="9"/>
          <w:pgMar w:top="284" w:right="720" w:bottom="142" w:left="851" w:header="284" w:footer="131" w:gutter="0"/>
          <w:pgNumType w:start="1"/>
          <w:cols w:space="709"/>
          <w:titlePg/>
          <w:docGrid w:linePitch="360"/>
        </w:sectPr>
      </w:pPr>
      <w:r w:rsidRPr="00517012">
        <w:rPr>
          <w:color w:val="000000" w:themeColor="text1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BD71F7">
        <w:rPr>
          <w:color w:val="000000" w:themeColor="text1"/>
          <w:u w:val="single"/>
        </w:rPr>
        <w:t xml:space="preserve">Тираж </w:t>
      </w:r>
      <w:r w:rsidR="00517012">
        <w:rPr>
          <w:u w:val="single"/>
        </w:rPr>
        <w:t>– 7 эк</w:t>
      </w:r>
    </w:p>
    <w:p w:rsidR="00BD71F7" w:rsidRPr="00BD71F7" w:rsidRDefault="00BD71F7" w:rsidP="00BD71F7">
      <w:pPr>
        <w:sectPr w:rsidR="00BD71F7" w:rsidRPr="00BD71F7" w:rsidSect="00BD71F7">
          <w:headerReference w:type="default" r:id="rId22"/>
          <w:pgSz w:w="11907" w:h="16840"/>
          <w:pgMar w:top="568" w:right="708" w:bottom="851" w:left="993" w:header="720" w:footer="720" w:gutter="0"/>
          <w:cols w:space="720"/>
          <w:noEndnote/>
        </w:sectPr>
      </w:pPr>
    </w:p>
    <w:p w:rsidR="00F2699D" w:rsidRPr="00BD71F7" w:rsidRDefault="00F2699D" w:rsidP="00F2699D">
      <w:pPr>
        <w:sectPr w:rsidR="00F2699D" w:rsidRPr="00BD71F7" w:rsidSect="00F2699D">
          <w:footerReference w:type="default" r:id="rId23"/>
          <w:pgSz w:w="11906" w:h="16838"/>
          <w:pgMar w:top="426" w:right="849" w:bottom="142" w:left="1134" w:header="397" w:footer="709" w:gutter="0"/>
          <w:pgNumType w:start="0"/>
          <w:cols w:space="708"/>
          <w:titlePg/>
          <w:docGrid w:linePitch="360"/>
        </w:sectPr>
      </w:pPr>
    </w:p>
    <w:p w:rsidR="007B3400" w:rsidRPr="00BD71F7" w:rsidRDefault="007B3400"/>
    <w:sectPr w:rsidR="007B3400" w:rsidRPr="00BD71F7" w:rsidSect="00914065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CEA" w:rsidRDefault="00951CEA" w:rsidP="00165ADA">
      <w:r>
        <w:separator/>
      </w:r>
    </w:p>
  </w:endnote>
  <w:endnote w:type="continuationSeparator" w:id="0">
    <w:p w:rsidR="00951CEA" w:rsidRDefault="00951CEA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Content>
      <w:p w:rsidR="00951CEA" w:rsidRDefault="00951C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77A" w:rsidRPr="001B177A">
          <w:rPr>
            <w:noProof/>
            <w:lang w:val="ru-RU"/>
          </w:rPr>
          <w:t>22</w:t>
        </w:r>
        <w:r>
          <w:fldChar w:fldCharType="end"/>
        </w:r>
      </w:p>
    </w:sdtContent>
  </w:sdt>
  <w:p w:rsidR="00951CEA" w:rsidRPr="00F27FC0" w:rsidRDefault="00951CEA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951CEA" w:rsidRDefault="00951C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CEA" w:rsidRPr="0079227F" w:rsidRDefault="00951CEA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951CEA" w:rsidRDefault="00951CE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CEA" w:rsidRDefault="00951CEA">
    <w:pPr>
      <w:pStyle w:val="a7"/>
      <w:jc w:val="right"/>
    </w:pPr>
  </w:p>
  <w:p w:rsidR="00951CEA" w:rsidRDefault="00951CEA" w:rsidP="00951CEA">
    <w:pPr>
      <w:pStyle w:val="a7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Content>
      <w:p w:rsidR="00951CEA" w:rsidRDefault="00951C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77A" w:rsidRPr="001B177A">
          <w:rPr>
            <w:noProof/>
            <w:lang w:val="ru-RU"/>
          </w:rPr>
          <w:t>1</w:t>
        </w:r>
        <w:r>
          <w:fldChar w:fldCharType="end"/>
        </w:r>
      </w:p>
    </w:sdtContent>
  </w:sdt>
  <w:p w:rsidR="00951CEA" w:rsidRPr="00F27FC0" w:rsidRDefault="00951CEA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CEA" w:rsidRPr="0079227F" w:rsidRDefault="00951CEA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CEA" w:rsidRDefault="00951CEA" w:rsidP="00165ADA">
      <w:r>
        <w:separator/>
      </w:r>
    </w:p>
  </w:footnote>
  <w:footnote w:type="continuationSeparator" w:id="0">
    <w:p w:rsidR="00951CEA" w:rsidRDefault="00951CEA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CEA" w:rsidRPr="005904D0" w:rsidRDefault="00951CEA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951CEA" w:rsidRDefault="00951CEA" w:rsidP="00914065">
    <w:pPr>
      <w:pStyle w:val="a5"/>
      <w:tabs>
        <w:tab w:val="left" w:pos="360"/>
      </w:tabs>
      <w:ind w:right="171"/>
    </w:pPr>
  </w:p>
  <w:p w:rsidR="00951CEA" w:rsidRPr="00E10FD7" w:rsidRDefault="00951CEA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Бюллетень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 33 (139)  17 ноября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951CEA" w:rsidRDefault="00951C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CEA" w:rsidRPr="0079227F" w:rsidRDefault="00951CEA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951CEA" w:rsidRDefault="00951CE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CEA" w:rsidRDefault="00951CE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CEA" w:rsidRPr="00165ADA" w:rsidRDefault="00951CEA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CEA" w:rsidRPr="0079227F" w:rsidRDefault="00951CEA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575605"/>
    <w:multiLevelType w:val="multilevel"/>
    <w:tmpl w:val="0CE058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0A837EBF"/>
    <w:multiLevelType w:val="hybridMultilevel"/>
    <w:tmpl w:val="542EF1DE"/>
    <w:lvl w:ilvl="0" w:tplc="9806A5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BD3822"/>
    <w:multiLevelType w:val="hybridMultilevel"/>
    <w:tmpl w:val="758C0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4630DF"/>
    <w:multiLevelType w:val="hybridMultilevel"/>
    <w:tmpl w:val="C43A83E8"/>
    <w:lvl w:ilvl="0" w:tplc="D4EE354A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3F4"/>
    <w:multiLevelType w:val="multilevel"/>
    <w:tmpl w:val="A5CE3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9086CE4"/>
    <w:multiLevelType w:val="hybridMultilevel"/>
    <w:tmpl w:val="AADEA9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EB25375"/>
    <w:multiLevelType w:val="hybridMultilevel"/>
    <w:tmpl w:val="E64808A0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4737C2"/>
    <w:multiLevelType w:val="hybridMultilevel"/>
    <w:tmpl w:val="E21ABED2"/>
    <w:lvl w:ilvl="0" w:tplc="1ED051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0376DCB"/>
    <w:multiLevelType w:val="multilevel"/>
    <w:tmpl w:val="9170F3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5D6760"/>
    <w:multiLevelType w:val="hybridMultilevel"/>
    <w:tmpl w:val="9968C92A"/>
    <w:lvl w:ilvl="0" w:tplc="06183892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 w:tplc="BB7E48B4">
      <w:numFmt w:val="none"/>
      <w:lvlText w:val=""/>
      <w:lvlJc w:val="left"/>
      <w:pPr>
        <w:tabs>
          <w:tab w:val="num" w:pos="360"/>
        </w:tabs>
      </w:pPr>
    </w:lvl>
    <w:lvl w:ilvl="2" w:tplc="83305640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 w:tplc="3378DC0E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 w:tplc="848ED9D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 w:tplc="359E62CA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 w:tplc="4BA67E58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 w:tplc="9E7A36CA">
      <w:numFmt w:val="bullet"/>
      <w:pStyle w:val="8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 w:tplc="726E8AC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14" w15:restartNumberingAfterBreak="0">
    <w:nsid w:val="34B24E9C"/>
    <w:multiLevelType w:val="hybridMultilevel"/>
    <w:tmpl w:val="6BF0645E"/>
    <w:lvl w:ilvl="0" w:tplc="78861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E9186B"/>
    <w:multiLevelType w:val="hybridMultilevel"/>
    <w:tmpl w:val="DCA404B4"/>
    <w:lvl w:ilvl="0" w:tplc="5A282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9E301AC"/>
    <w:multiLevelType w:val="hybridMultilevel"/>
    <w:tmpl w:val="4EDA79EE"/>
    <w:lvl w:ilvl="0" w:tplc="F0766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164291"/>
    <w:multiLevelType w:val="hybridMultilevel"/>
    <w:tmpl w:val="5A6C3AEA"/>
    <w:lvl w:ilvl="0" w:tplc="D6227B86">
      <w:start w:val="10"/>
      <w:numFmt w:val="decimal"/>
      <w:lvlText w:val="%1."/>
      <w:lvlJc w:val="left"/>
      <w:pPr>
        <w:ind w:left="21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9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93F80"/>
    <w:multiLevelType w:val="multilevel"/>
    <w:tmpl w:val="99FCC4E0"/>
    <w:lvl w:ilvl="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bCs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6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29" w:hanging="1800"/>
      </w:pPr>
      <w:rPr>
        <w:rFonts w:hint="default"/>
        <w:sz w:val="24"/>
      </w:rPr>
    </w:lvl>
  </w:abstractNum>
  <w:abstractNum w:abstractNumId="22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27478"/>
    <w:multiLevelType w:val="multilevel"/>
    <w:tmpl w:val="DF0C875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 w15:restartNumberingAfterBreak="0">
    <w:nsid w:val="6BBF5999"/>
    <w:multiLevelType w:val="hybridMultilevel"/>
    <w:tmpl w:val="A7CC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26" w15:restartNumberingAfterBreak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D01D8"/>
    <w:multiLevelType w:val="multilevel"/>
    <w:tmpl w:val="E04077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8" w15:restartNumberingAfterBreak="0">
    <w:nsid w:val="71C56E19"/>
    <w:multiLevelType w:val="hybridMultilevel"/>
    <w:tmpl w:val="446EC0E0"/>
    <w:lvl w:ilvl="0" w:tplc="25E890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F920E9"/>
    <w:multiLevelType w:val="hybridMultilevel"/>
    <w:tmpl w:val="5288AD5E"/>
    <w:lvl w:ilvl="0" w:tplc="42E47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A9C1462"/>
    <w:multiLevelType w:val="multilevel"/>
    <w:tmpl w:val="703405B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7" w:hanging="2160"/>
      </w:pPr>
      <w:rPr>
        <w:rFonts w:hint="default"/>
      </w:rPr>
    </w:lvl>
  </w:abstractNum>
  <w:abstractNum w:abstractNumId="32" w15:restartNumberingAfterBreak="0">
    <w:nsid w:val="7E223217"/>
    <w:multiLevelType w:val="hybridMultilevel"/>
    <w:tmpl w:val="9F587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FA9384E"/>
    <w:multiLevelType w:val="hybridMultilevel"/>
    <w:tmpl w:val="724C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20"/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29"/>
  </w:num>
  <w:num w:numId="10">
    <w:abstractNumId w:val="19"/>
  </w:num>
  <w:num w:numId="11">
    <w:abstractNumId w:val="10"/>
  </w:num>
  <w:num w:numId="12">
    <w:abstractNumId w:val="22"/>
  </w:num>
  <w:num w:numId="13">
    <w:abstractNumId w:val="15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3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0"/>
  </w:num>
  <w:num w:numId="22">
    <w:abstractNumId w:val="21"/>
  </w:num>
  <w:num w:numId="23">
    <w:abstractNumId w:val="2"/>
  </w:num>
  <w:num w:numId="24">
    <w:abstractNumId w:val="6"/>
  </w:num>
  <w:num w:numId="25">
    <w:abstractNumId w:val="23"/>
  </w:num>
  <w:num w:numId="26">
    <w:abstractNumId w:val="27"/>
  </w:num>
  <w:num w:numId="27">
    <w:abstractNumId w:val="11"/>
  </w:num>
  <w:num w:numId="28">
    <w:abstractNumId w:val="32"/>
  </w:num>
  <w:num w:numId="29">
    <w:abstractNumId w:val="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  <w:num w:numId="33">
    <w:abstractNumId w:val="5"/>
  </w:num>
  <w:num w:numId="34">
    <w:abstractNumId w:val="7"/>
  </w:num>
  <w:num w:numId="35">
    <w:abstractNumId w:val="17"/>
  </w:num>
  <w:num w:numId="36">
    <w:abstractNumId w:val="16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3BD0"/>
    <w:rsid w:val="00020E4A"/>
    <w:rsid w:val="00030BDC"/>
    <w:rsid w:val="00034ABC"/>
    <w:rsid w:val="00052019"/>
    <w:rsid w:val="00061F5A"/>
    <w:rsid w:val="000732D7"/>
    <w:rsid w:val="00073415"/>
    <w:rsid w:val="00094EE3"/>
    <w:rsid w:val="000D11A3"/>
    <w:rsid w:val="00102B15"/>
    <w:rsid w:val="00141746"/>
    <w:rsid w:val="00152710"/>
    <w:rsid w:val="00165ADA"/>
    <w:rsid w:val="001671A1"/>
    <w:rsid w:val="001A1BDB"/>
    <w:rsid w:val="001B0056"/>
    <w:rsid w:val="001B177A"/>
    <w:rsid w:val="001B4ECA"/>
    <w:rsid w:val="001D1517"/>
    <w:rsid w:val="001E2846"/>
    <w:rsid w:val="00207918"/>
    <w:rsid w:val="002127B7"/>
    <w:rsid w:val="00213913"/>
    <w:rsid w:val="00263272"/>
    <w:rsid w:val="002A215A"/>
    <w:rsid w:val="002F429A"/>
    <w:rsid w:val="003050F0"/>
    <w:rsid w:val="00306475"/>
    <w:rsid w:val="00311049"/>
    <w:rsid w:val="00323513"/>
    <w:rsid w:val="0037433D"/>
    <w:rsid w:val="003B4D65"/>
    <w:rsid w:val="00400A4F"/>
    <w:rsid w:val="004224C4"/>
    <w:rsid w:val="00466417"/>
    <w:rsid w:val="004830E6"/>
    <w:rsid w:val="004A0BD6"/>
    <w:rsid w:val="004C2D4D"/>
    <w:rsid w:val="00517012"/>
    <w:rsid w:val="00527E33"/>
    <w:rsid w:val="00540E5F"/>
    <w:rsid w:val="005A6040"/>
    <w:rsid w:val="005C1087"/>
    <w:rsid w:val="005C5F3C"/>
    <w:rsid w:val="005E52A0"/>
    <w:rsid w:val="00650996"/>
    <w:rsid w:val="00656BF6"/>
    <w:rsid w:val="00657FA4"/>
    <w:rsid w:val="006666C9"/>
    <w:rsid w:val="00667B38"/>
    <w:rsid w:val="006746EC"/>
    <w:rsid w:val="0074444F"/>
    <w:rsid w:val="007476C7"/>
    <w:rsid w:val="0075748D"/>
    <w:rsid w:val="00786FBC"/>
    <w:rsid w:val="0079620B"/>
    <w:rsid w:val="007A1EE0"/>
    <w:rsid w:val="007A4CE7"/>
    <w:rsid w:val="007B3400"/>
    <w:rsid w:val="007E3D0B"/>
    <w:rsid w:val="00813485"/>
    <w:rsid w:val="008325E2"/>
    <w:rsid w:val="008618D6"/>
    <w:rsid w:val="00867281"/>
    <w:rsid w:val="00873A2E"/>
    <w:rsid w:val="00876D2B"/>
    <w:rsid w:val="00880002"/>
    <w:rsid w:val="00891F7D"/>
    <w:rsid w:val="008C2A17"/>
    <w:rsid w:val="008C6272"/>
    <w:rsid w:val="008D2FD6"/>
    <w:rsid w:val="00901CB6"/>
    <w:rsid w:val="0090222F"/>
    <w:rsid w:val="00914065"/>
    <w:rsid w:val="00947F38"/>
    <w:rsid w:val="00951CEA"/>
    <w:rsid w:val="00957B20"/>
    <w:rsid w:val="009B2080"/>
    <w:rsid w:val="009F4015"/>
    <w:rsid w:val="00A42911"/>
    <w:rsid w:val="00A739A1"/>
    <w:rsid w:val="00A9109F"/>
    <w:rsid w:val="00AD4422"/>
    <w:rsid w:val="00AE01CB"/>
    <w:rsid w:val="00B06FB4"/>
    <w:rsid w:val="00B24E4B"/>
    <w:rsid w:val="00B414C7"/>
    <w:rsid w:val="00B57A19"/>
    <w:rsid w:val="00B84CC3"/>
    <w:rsid w:val="00B857DE"/>
    <w:rsid w:val="00B93051"/>
    <w:rsid w:val="00B95578"/>
    <w:rsid w:val="00BD71F7"/>
    <w:rsid w:val="00BE6B21"/>
    <w:rsid w:val="00BF3E22"/>
    <w:rsid w:val="00C176DF"/>
    <w:rsid w:val="00C37A2C"/>
    <w:rsid w:val="00C55E63"/>
    <w:rsid w:val="00C6407B"/>
    <w:rsid w:val="00C71BDC"/>
    <w:rsid w:val="00CB3678"/>
    <w:rsid w:val="00CC7CD1"/>
    <w:rsid w:val="00CF75F3"/>
    <w:rsid w:val="00D03185"/>
    <w:rsid w:val="00D1363E"/>
    <w:rsid w:val="00D57EC2"/>
    <w:rsid w:val="00D7236C"/>
    <w:rsid w:val="00D84B83"/>
    <w:rsid w:val="00DD2C0D"/>
    <w:rsid w:val="00DD385D"/>
    <w:rsid w:val="00DF6ED8"/>
    <w:rsid w:val="00E02098"/>
    <w:rsid w:val="00E0378F"/>
    <w:rsid w:val="00E2584A"/>
    <w:rsid w:val="00E5195F"/>
    <w:rsid w:val="00E541F9"/>
    <w:rsid w:val="00E55263"/>
    <w:rsid w:val="00E679CB"/>
    <w:rsid w:val="00EA47B4"/>
    <w:rsid w:val="00EB5441"/>
    <w:rsid w:val="00EC15E5"/>
    <w:rsid w:val="00ED73A5"/>
    <w:rsid w:val="00EE1773"/>
    <w:rsid w:val="00EE5631"/>
    <w:rsid w:val="00F127DD"/>
    <w:rsid w:val="00F2699D"/>
    <w:rsid w:val="00F426FB"/>
    <w:rsid w:val="00F63893"/>
    <w:rsid w:val="00F9144C"/>
    <w:rsid w:val="00F93833"/>
    <w:rsid w:val="00F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DA8173A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951CEA"/>
    <w:pPr>
      <w:keepNext/>
      <w:tabs>
        <w:tab w:val="left" w:pos="1134"/>
      </w:tabs>
      <w:ind w:left="567"/>
      <w:outlineLvl w:val="5"/>
    </w:pPr>
    <w:rPr>
      <w:szCs w:val="20"/>
    </w:rPr>
  </w:style>
  <w:style w:type="paragraph" w:styleId="8">
    <w:name w:val="heading 8"/>
    <w:basedOn w:val="a"/>
    <w:next w:val="a"/>
    <w:link w:val="80"/>
    <w:qFormat/>
    <w:rsid w:val="009F4015"/>
    <w:pPr>
      <w:numPr>
        <w:ilvl w:val="7"/>
        <w:numId w:val="2"/>
      </w:numPr>
      <w:suppressAutoHyphens/>
      <w:spacing w:before="240" w:after="60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uiPriority w:val="22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6">
    <w:basedOn w:val="a"/>
    <w:next w:val="af7"/>
    <w:link w:val="af8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8">
    <w:name w:val="Название Знак"/>
    <w:link w:val="af6"/>
    <w:rsid w:val="00657FA4"/>
    <w:rPr>
      <w:b/>
      <w:sz w:val="32"/>
    </w:rPr>
  </w:style>
  <w:style w:type="paragraph" w:styleId="af7">
    <w:name w:val="Title"/>
    <w:basedOn w:val="a"/>
    <w:next w:val="a"/>
    <w:link w:val="af9"/>
    <w:uiPriority w:val="10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7"/>
    <w:uiPriority w:val="10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0">
    <w:name w:val=".FORMAT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a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fb"/>
    <w:unhideWhenUsed/>
    <w:qFormat/>
    <w:rsid w:val="00CC7C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CC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2127B7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2">
    <w:name w:val="Стиль2 Знак"/>
    <w:basedOn w:val="a0"/>
    <w:link w:val="21"/>
    <w:rsid w:val="002127B7"/>
    <w:rPr>
      <w:rFonts w:eastAsiaTheme="minorEastAsia"/>
      <w:sz w:val="24"/>
      <w:szCs w:val="24"/>
    </w:rPr>
  </w:style>
  <w:style w:type="paragraph" w:customStyle="1" w:styleId="afc">
    <w:name w:val="Стиль"/>
    <w:uiPriority w:val="99"/>
    <w:rsid w:val="00E25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401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F4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F4015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401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d">
    <w:name w:val="Сноска_"/>
    <w:link w:val="afe"/>
    <w:rsid w:val="009F4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Сноска (9)_"/>
    <w:link w:val="90"/>
    <w:rsid w:val="009F401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e">
    <w:name w:val="Сноска"/>
    <w:basedOn w:val="a"/>
    <w:link w:val="afd"/>
    <w:rsid w:val="009F4015"/>
    <w:pPr>
      <w:widowControl w:val="0"/>
      <w:shd w:val="clear" w:color="auto" w:fill="FFFFFF"/>
      <w:spacing w:before="60" w:line="322" w:lineRule="exact"/>
      <w:jc w:val="both"/>
    </w:pPr>
    <w:rPr>
      <w:sz w:val="28"/>
      <w:szCs w:val="28"/>
      <w:lang w:eastAsia="en-US"/>
    </w:rPr>
  </w:style>
  <w:style w:type="paragraph" w:customStyle="1" w:styleId="90">
    <w:name w:val="Сноска (9)"/>
    <w:basedOn w:val="a"/>
    <w:link w:val="9"/>
    <w:rsid w:val="009F4015"/>
    <w:pPr>
      <w:widowControl w:val="0"/>
      <w:shd w:val="clear" w:color="auto" w:fill="FFFFFF"/>
      <w:spacing w:after="360" w:line="226" w:lineRule="exact"/>
    </w:pPr>
    <w:rPr>
      <w:i/>
      <w:iCs/>
      <w:sz w:val="20"/>
      <w:szCs w:val="20"/>
      <w:lang w:eastAsia="en-US"/>
    </w:rPr>
  </w:style>
  <w:style w:type="character" w:customStyle="1" w:styleId="23">
    <w:name w:val="Основной текст (2)_"/>
    <w:rsid w:val="009F4015"/>
    <w:rPr>
      <w:shd w:val="clear" w:color="auto" w:fill="FFFFFF"/>
    </w:rPr>
  </w:style>
  <w:style w:type="paragraph" w:customStyle="1" w:styleId="12">
    <w:name w:val="Название объекта1"/>
    <w:basedOn w:val="a"/>
    <w:next w:val="a"/>
    <w:rsid w:val="009F4015"/>
    <w:pPr>
      <w:suppressAutoHyphens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character" w:styleId="aff">
    <w:name w:val="Emphasis"/>
    <w:uiPriority w:val="20"/>
    <w:qFormat/>
    <w:rsid w:val="009F4015"/>
    <w:rPr>
      <w:i/>
      <w:iCs/>
    </w:rPr>
  </w:style>
  <w:style w:type="paragraph" w:styleId="aff0">
    <w:name w:val="footnote text"/>
    <w:basedOn w:val="a"/>
    <w:link w:val="aff1"/>
    <w:uiPriority w:val="99"/>
    <w:semiHidden/>
    <w:unhideWhenUsed/>
    <w:rsid w:val="009F401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9F40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9F4015"/>
    <w:rPr>
      <w:vertAlign w:val="superscript"/>
    </w:rPr>
  </w:style>
  <w:style w:type="paragraph" w:styleId="24">
    <w:name w:val="Body Text 2"/>
    <w:basedOn w:val="a"/>
    <w:link w:val="25"/>
    <w:unhideWhenUsed/>
    <w:rsid w:val="009F401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9F4015"/>
    <w:rPr>
      <w:rFonts w:ascii="Calibri" w:eastAsia="Times New Roman" w:hAnsi="Calibri" w:cs="Times New Roman"/>
      <w:lang w:eastAsia="ru-RU"/>
    </w:rPr>
  </w:style>
  <w:style w:type="character" w:styleId="aff3">
    <w:name w:val="line number"/>
    <w:uiPriority w:val="99"/>
    <w:semiHidden/>
    <w:unhideWhenUsed/>
    <w:rsid w:val="009F4015"/>
  </w:style>
  <w:style w:type="character" w:customStyle="1" w:styleId="match">
    <w:name w:val="match"/>
    <w:basedOn w:val="a0"/>
    <w:rsid w:val="009F4015"/>
  </w:style>
  <w:style w:type="paragraph" w:customStyle="1" w:styleId="copyright-info">
    <w:name w:val="copyright-info"/>
    <w:basedOn w:val="a"/>
    <w:rsid w:val="008325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429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ff4">
    <w:basedOn w:val="a"/>
    <w:next w:val="af7"/>
    <w:qFormat/>
    <w:rsid w:val="00013BD0"/>
    <w:pPr>
      <w:jc w:val="center"/>
    </w:pPr>
    <w:rPr>
      <w:b/>
      <w:sz w:val="32"/>
      <w:szCs w:val="20"/>
    </w:rPr>
  </w:style>
  <w:style w:type="character" w:customStyle="1" w:styleId="ac">
    <w:name w:val="Абзац списка Знак"/>
    <w:basedOn w:val="a0"/>
    <w:link w:val="ab"/>
    <w:uiPriority w:val="34"/>
    <w:rsid w:val="00F426FB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F426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">
    <w:name w:val=".UNFORMATTEXT"/>
    <w:uiPriority w:val="99"/>
    <w:rsid w:val="00DD2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DD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6">
    <w:name w:val="Body Text Indent 2"/>
    <w:basedOn w:val="a"/>
    <w:link w:val="27"/>
    <w:unhideWhenUsed/>
    <w:rsid w:val="00951CE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951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51C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5">
    <w:basedOn w:val="a"/>
    <w:next w:val="af7"/>
    <w:qFormat/>
    <w:rsid w:val="00951CEA"/>
    <w:pPr>
      <w:jc w:val="center"/>
    </w:pPr>
    <w:rPr>
      <w:b/>
      <w:sz w:val="28"/>
      <w:szCs w:val="28"/>
    </w:rPr>
  </w:style>
  <w:style w:type="paragraph" w:customStyle="1" w:styleId="iiiaeuiue1">
    <w:name w:val="ii?iaeuiue 1"/>
    <w:basedOn w:val="a"/>
    <w:rsid w:val="00951CEA"/>
    <w:pPr>
      <w:spacing w:after="120"/>
      <w:ind w:firstLine="851"/>
      <w:jc w:val="both"/>
    </w:pPr>
    <w:rPr>
      <w:szCs w:val="20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"/>
    <w:basedOn w:val="a"/>
    <w:rsid w:val="00951C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Без интервала11"/>
    <w:uiPriority w:val="99"/>
    <w:rsid w:val="00951CEA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951CE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951CEA"/>
    <w:rPr>
      <w:rFonts w:ascii="Calibri" w:eastAsia="Calibri" w:hAnsi="Calibri" w:cs="Times New Roman"/>
      <w:sz w:val="16"/>
      <w:szCs w:val="16"/>
    </w:rPr>
  </w:style>
  <w:style w:type="character" w:customStyle="1" w:styleId="60">
    <w:name w:val="Заголовок 6 Знак"/>
    <w:basedOn w:val="a0"/>
    <w:link w:val="6"/>
    <w:rsid w:val="00951C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951CE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ListParagraph">
    <w:name w:val="List Paragraph"/>
    <w:basedOn w:val="a"/>
    <w:rsid w:val="00957B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19338&amp;prevdoc=570954988&amp;point=mark=00000000000000000000000000000000000000000000000000BRA0P5" TargetMode="External"/><Relationship Id="rId13" Type="http://schemas.openxmlformats.org/officeDocument/2006/relationships/chart" Target="charts/chart2.xml"/><Relationship Id="rId18" Type="http://schemas.openxmlformats.org/officeDocument/2006/relationships/header" Target="header1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mailto:hulimsunt2007@yandex.ru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BC83E840962121AE71F9C06C014027A6894CBFB320743C7C313F2A1288F98D79501CD069585DF532C8FB550Dp1eCM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BC83E840962121AE71F9C06C014027A68948BCB123743C7C313F2A1288F98D6B5044D8635A48A16492AC580D1EAD65C3A12C762Cp5e6M" TargetMode="External"/><Relationship Id="rId23" Type="http://schemas.openxmlformats.org/officeDocument/2006/relationships/footer" Target="footer3.xml"/><Relationship Id="rId28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kodeks://link/d?nd=570954988&amp;prevdoc=570954988&amp;point=mark=00000000000000000000000000000000000000000000000003JFAV32" TargetMode="External"/><Relationship Id="rId14" Type="http://schemas.openxmlformats.org/officeDocument/2006/relationships/chart" Target="charts/chart3.xml"/><Relationship Id="rId22" Type="http://schemas.openxmlformats.org/officeDocument/2006/relationships/header" Target="header3.xml"/><Relationship Id="rId27" Type="http://schemas.openxmlformats.org/officeDocument/2006/relationships/footer" Target="footer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4917127071823205"/>
          <c:y val="2.903225806451613E-2"/>
          <c:w val="0.83241252302025781"/>
          <c:h val="0.845161290322580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116887095526115E-2"/>
                  <c:y val="-4.758813817627627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B49-4B2B-B839-92623D601EFA}"/>
                </c:ext>
              </c:extLst>
            </c:dLbl>
            <c:dLbl>
              <c:idx val="1"/>
              <c:layout>
                <c:manualLayout>
                  <c:x val="1.6677572272484786E-2"/>
                  <c:y val="-6.223454830242994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B49-4B2B-B839-92623D601EFA}"/>
                </c:ext>
              </c:extLst>
            </c:dLbl>
            <c:dLbl>
              <c:idx val="2"/>
              <c:layout>
                <c:manualLayout>
                  <c:x val="2.0604739954047546E-2"/>
                  <c:y val="-3.340977690288714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B49-4B2B-B839-92623D601EFA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2021</c:v>
                </c:pt>
                <c:pt idx="1">
                  <c:v>2022</c:v>
                </c:pt>
                <c:pt idx="2">
                  <c:v>2023 оценка</c:v>
                </c:pt>
              </c:strCache>
            </c:strRef>
          </c:cat>
          <c:val>
            <c:numRef>
              <c:f>Sheet1!$B$2:$D$2</c:f>
              <c:numCache>
                <c:formatCode>#\ ##,000</c:formatCode>
                <c:ptCount val="3"/>
                <c:pt idx="0">
                  <c:v>16370</c:v>
                </c:pt>
                <c:pt idx="1">
                  <c:v>52882</c:v>
                </c:pt>
                <c:pt idx="2">
                  <c:v>68624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B49-4B2B-B839-92623D601E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4097280"/>
        <c:axId val="1"/>
        <c:axId val="0"/>
      </c:bar3DChart>
      <c:catAx>
        <c:axId val="144097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noFill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#\ ##,0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0972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4"/>
      <c:hPercent val="50"/>
      <c:rotY val="44"/>
      <c:depthPercent val="6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4953271028037382"/>
          <c:y val="3.272727272727273E-2"/>
          <c:w val="0.83177570093457942"/>
          <c:h val="0.82909090909090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987971247656463E-2"/>
                  <c:y val="-0.1315427294076279"/>
                </c:manualLayout>
              </c:layout>
              <c:numFmt formatCode="\О\с\н\о\в\н\о\й" sourceLinked="0"/>
              <c:spPr>
                <a:solidFill>
                  <a:srgbClr val="FFFFFF"/>
                </a:solidFill>
                <a:ln w="3175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0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CE7-41BD-8ED9-AAC7D0CBDD15}"/>
                </c:ext>
              </c:extLst>
            </c:dLbl>
            <c:dLbl>
              <c:idx val="1"/>
              <c:layout>
                <c:manualLayout>
                  <c:x val="4.4072032537560313E-2"/>
                  <c:y val="-9.5034489109913897E-2"/>
                </c:manualLayout>
              </c:layout>
              <c:numFmt formatCode="\О\с\н\о\в\н\о\й" sourceLinked="0"/>
              <c:spPr>
                <a:solidFill>
                  <a:srgbClr val="FFFFFF"/>
                </a:solidFill>
                <a:ln w="3175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0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CE7-41BD-8ED9-AAC7D0CBDD15}"/>
                </c:ext>
              </c:extLst>
            </c:dLbl>
            <c:dLbl>
              <c:idx val="2"/>
              <c:layout>
                <c:manualLayout>
                  <c:x val="3.7810492071411406E-2"/>
                  <c:y val="-9.5034489109913897E-2"/>
                </c:manualLayout>
              </c:layout>
              <c:numFmt formatCode="\О\с\н\о\в\н\о\й" sourceLinked="0"/>
              <c:spPr>
                <a:solidFill>
                  <a:srgbClr val="FFFFFF"/>
                </a:solidFill>
                <a:ln w="3175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0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CE7-41BD-8ED9-AAC7D0CBDD15}"/>
                </c:ext>
              </c:extLst>
            </c:dLbl>
            <c:numFmt formatCode="\О\с\н\о\в\н\о\й" sourceLinked="0"/>
            <c:spPr>
              <a:solidFill>
                <a:srgbClr val="FFFFFF"/>
              </a:solidFill>
              <a:ln w="3175">
                <a:solidFill>
                  <a:srgbClr val="000000"/>
                </a:solidFill>
                <a:prstDash val="solid"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 оценка</c:v>
                </c:pt>
              </c:strCache>
            </c:strRef>
          </c:cat>
          <c:val>
            <c:numRef>
              <c:f>Sheet1!$B$2:$D$2</c:f>
              <c:numCache>
                <c:formatCode>#\ ##,000</c:formatCode>
                <c:ptCount val="3"/>
                <c:pt idx="0">
                  <c:v>22800.799999999999</c:v>
                </c:pt>
                <c:pt idx="1">
                  <c:v>23882.6</c:v>
                </c:pt>
                <c:pt idx="2">
                  <c:v>24146.48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CE7-41BD-8ED9-AAC7D0CBDD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gapDepth val="0"/>
        <c:shape val="box"/>
        <c:axId val="144468488"/>
        <c:axId val="1"/>
        <c:axId val="0"/>
      </c:bar3DChart>
      <c:catAx>
        <c:axId val="144468488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23000"/>
        </c:scaling>
        <c:delete val="0"/>
        <c:axPos val="l"/>
        <c:numFmt formatCode="#\ ##,0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468488"/>
        <c:crosses val="autoZero"/>
        <c:crossBetween val="between"/>
        <c:majorUnit val="2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462012320328542"/>
          <c:y val="3.2128514056224897E-2"/>
          <c:w val="0.47433264887063653"/>
          <c:h val="0.3694779116465863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29FF-4CB3-BD70-04E2FD7C7E42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29FF-4CB3-BD70-04E2FD7C7E42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29FF-4CB3-BD70-04E2FD7C7E42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29FF-4CB3-BD70-04E2FD7C7E42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29FF-4CB3-BD70-04E2FD7C7E42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29FF-4CB3-BD70-04E2FD7C7E42}"/>
              </c:ext>
            </c:extLst>
          </c:dPt>
          <c:dLbls>
            <c:numFmt formatCode="0%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Sheet1!$B$1:$G$1</c:f>
              <c:strCache>
                <c:ptCount val="6"/>
                <c:pt idx="0">
                  <c:v>Образование</c:v>
                </c:pt>
                <c:pt idx="1">
                  <c:v>Здравоохранение </c:v>
                </c:pt>
                <c:pt idx="2">
                  <c:v>Торговля и питание</c:v>
                </c:pt>
                <c:pt idx="3">
                  <c:v>Транспорт</c:v>
                </c:pt>
                <c:pt idx="4">
                  <c:v>Прочие</c:v>
                </c:pt>
                <c:pt idx="5">
                  <c:v>Производство и распределение электроэнергии, газа и воды</c:v>
                </c:pt>
              </c:strCache>
            </c:strRef>
          </c:cat>
          <c:val>
            <c:numRef>
              <c:f>Sheet1!$B$2:$G$2</c:f>
              <c:numCache>
                <c:formatCode>#,000%</c:formatCode>
                <c:ptCount val="6"/>
                <c:pt idx="0">
                  <c:v>0.1706</c:v>
                </c:pt>
                <c:pt idx="1">
                  <c:v>4.1099999999999998E-2</c:v>
                </c:pt>
                <c:pt idx="2">
                  <c:v>2.86E-2</c:v>
                </c:pt>
                <c:pt idx="3">
                  <c:v>7.5969999999999996E-2</c:v>
                </c:pt>
                <c:pt idx="4" formatCode="0%">
                  <c:v>0.1108</c:v>
                </c:pt>
                <c:pt idx="5">
                  <c:v>0.57289999999999996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9FF-4CB3-BD70-04E2FD7C7E4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29FF-4CB3-BD70-04E2FD7C7E4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8-29FF-4CB3-BD70-04E2FD7C7E42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29FF-4CB3-BD70-04E2FD7C7E42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29FF-4CB3-BD70-04E2FD7C7E42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29FF-4CB3-BD70-04E2FD7C7E42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29FF-4CB3-BD70-04E2FD7C7E42}"/>
              </c:ext>
            </c:extLst>
          </c:dPt>
          <c:cat>
            <c:strRef>
              <c:f>Sheet1!$B$1:$G$1</c:f>
              <c:strCache>
                <c:ptCount val="6"/>
                <c:pt idx="0">
                  <c:v>Образование</c:v>
                </c:pt>
                <c:pt idx="1">
                  <c:v>Здравоохранение </c:v>
                </c:pt>
                <c:pt idx="2">
                  <c:v>Торговля и питание</c:v>
                </c:pt>
                <c:pt idx="3">
                  <c:v>Транспорт</c:v>
                </c:pt>
                <c:pt idx="4">
                  <c:v>Прочие</c:v>
                </c:pt>
                <c:pt idx="5">
                  <c:v>Производство и распределение электроэнергии, газа и воды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D-29FF-4CB3-BD70-04E2FD7C7E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00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00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00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00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4.1067761806981518E-2"/>
          <c:y val="0.47389558232931728"/>
          <c:w val="0.90965092402464065"/>
          <c:h val="0.45381526104417669"/>
        </c:manualLayout>
      </c:layout>
      <c:overlay val="0"/>
      <c:spPr>
        <a:solidFill>
          <a:srgbClr val="FFFFFF"/>
        </a:solidFill>
        <a:ln w="25350">
          <a:noFill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98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41A2-0435-451B-BDAC-E561BEBE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50</Pages>
  <Words>21364</Words>
  <Characters>121780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76</cp:revision>
  <cp:lastPrinted>2023-11-20T11:18:00Z</cp:lastPrinted>
  <dcterms:created xsi:type="dcterms:W3CDTF">2019-02-22T12:25:00Z</dcterms:created>
  <dcterms:modified xsi:type="dcterms:W3CDTF">2023-11-20T11:32:00Z</dcterms:modified>
</cp:coreProperties>
</file>