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E0" w:rsidRPr="00D374E0" w:rsidRDefault="00D374E0" w:rsidP="00D374E0">
      <w:pPr>
        <w:jc w:val="center"/>
        <w:rPr>
          <w:rFonts w:eastAsiaTheme="minorEastAsia" w:cstheme="minorBidi"/>
          <w:b/>
          <w:sz w:val="28"/>
          <w:szCs w:val="28"/>
        </w:rPr>
      </w:pPr>
      <w:r w:rsidRPr="00D374E0">
        <w:rPr>
          <w:rFonts w:eastAsiaTheme="minorEastAsia" w:cstheme="minorBidi"/>
          <w:b/>
          <w:sz w:val="28"/>
          <w:szCs w:val="28"/>
        </w:rPr>
        <w:t>АДМИНИСТРАЦИЯ СЕЛЬСКОГО ПОСЕЛЕНИЯ ХУЛИМСУНТ</w:t>
      </w:r>
    </w:p>
    <w:p w:rsidR="00D374E0" w:rsidRPr="00D374E0" w:rsidRDefault="00D374E0" w:rsidP="00D374E0">
      <w:pPr>
        <w:jc w:val="center"/>
        <w:rPr>
          <w:rFonts w:eastAsiaTheme="minorEastAsia" w:cstheme="minorBidi"/>
          <w:b/>
          <w:sz w:val="28"/>
          <w:szCs w:val="28"/>
        </w:rPr>
      </w:pPr>
      <w:r w:rsidRPr="00D374E0">
        <w:rPr>
          <w:rFonts w:eastAsiaTheme="minorEastAsia" w:cstheme="minorBidi"/>
          <w:b/>
          <w:sz w:val="28"/>
          <w:szCs w:val="28"/>
        </w:rPr>
        <w:t>Березовский район</w:t>
      </w:r>
    </w:p>
    <w:p w:rsidR="00D374E0" w:rsidRPr="00D374E0" w:rsidRDefault="00D374E0" w:rsidP="00D374E0">
      <w:pPr>
        <w:jc w:val="center"/>
        <w:rPr>
          <w:rFonts w:eastAsiaTheme="minorEastAsia" w:cstheme="minorBidi"/>
          <w:b/>
          <w:sz w:val="28"/>
          <w:szCs w:val="28"/>
        </w:rPr>
      </w:pPr>
      <w:r w:rsidRPr="00D374E0">
        <w:rPr>
          <w:rFonts w:eastAsiaTheme="minorEastAsia" w:cstheme="minorBidi"/>
          <w:b/>
          <w:sz w:val="28"/>
          <w:szCs w:val="28"/>
        </w:rPr>
        <w:t>ХАНТЫ-МАНСИЙСКИЙ АВТОНОМНЫЙ ОКРУГ-ЮГРА</w:t>
      </w:r>
    </w:p>
    <w:p w:rsidR="00D374E0" w:rsidRPr="00D374E0" w:rsidRDefault="00D374E0" w:rsidP="00D374E0">
      <w:pPr>
        <w:jc w:val="center"/>
        <w:rPr>
          <w:rFonts w:eastAsiaTheme="minorEastAsia" w:cstheme="minorBidi"/>
          <w:b/>
          <w:sz w:val="28"/>
          <w:szCs w:val="28"/>
        </w:rPr>
      </w:pPr>
    </w:p>
    <w:p w:rsidR="00D374E0" w:rsidRPr="00D374E0" w:rsidRDefault="00D374E0" w:rsidP="00D374E0">
      <w:pPr>
        <w:jc w:val="center"/>
        <w:rPr>
          <w:rFonts w:eastAsiaTheme="minorEastAsia" w:cstheme="minorBidi"/>
          <w:b/>
          <w:sz w:val="28"/>
          <w:szCs w:val="28"/>
        </w:rPr>
      </w:pPr>
      <w:r w:rsidRPr="00D374E0">
        <w:rPr>
          <w:rFonts w:eastAsiaTheme="minorEastAsia" w:cstheme="minorBidi"/>
          <w:b/>
          <w:sz w:val="28"/>
          <w:szCs w:val="28"/>
        </w:rPr>
        <w:t>ПОСТАНОВЛЕНИЕ</w:t>
      </w:r>
    </w:p>
    <w:p w:rsidR="00D374E0" w:rsidRPr="00D374E0" w:rsidRDefault="00252C7C" w:rsidP="00D374E0">
      <w:pPr>
        <w:rPr>
          <w:rFonts w:eastAsiaTheme="minorEastAsia"/>
          <w:sz w:val="28"/>
          <w:szCs w:val="28"/>
        </w:rPr>
      </w:pPr>
      <w:r>
        <w:rPr>
          <w:rFonts w:eastAsiaTheme="minorEastAsia"/>
          <w:sz w:val="28"/>
          <w:szCs w:val="28"/>
        </w:rPr>
        <w:t>17.05.2021</w:t>
      </w:r>
      <w:r w:rsidR="00D374E0" w:rsidRPr="00D374E0">
        <w:rPr>
          <w:rFonts w:eastAsiaTheme="minorEastAsia"/>
          <w:sz w:val="28"/>
          <w:szCs w:val="28"/>
        </w:rPr>
        <w:t xml:space="preserve"> года                                                                    </w:t>
      </w:r>
      <w:r>
        <w:rPr>
          <w:rFonts w:eastAsiaTheme="minorEastAsia"/>
          <w:sz w:val="28"/>
          <w:szCs w:val="28"/>
        </w:rPr>
        <w:t xml:space="preserve">                            № 35</w:t>
      </w:r>
    </w:p>
    <w:p w:rsidR="00D374E0" w:rsidRPr="00D374E0" w:rsidRDefault="00D374E0" w:rsidP="00D374E0">
      <w:pPr>
        <w:rPr>
          <w:rFonts w:eastAsiaTheme="minorEastAsia"/>
          <w:sz w:val="28"/>
          <w:szCs w:val="28"/>
        </w:rPr>
      </w:pPr>
      <w:r w:rsidRPr="00D374E0">
        <w:rPr>
          <w:rFonts w:eastAsiaTheme="minorEastAsia"/>
          <w:sz w:val="28"/>
          <w:szCs w:val="28"/>
        </w:rPr>
        <w:t>д. Хулимсунт</w:t>
      </w:r>
    </w:p>
    <w:p w:rsidR="00D374E0" w:rsidRPr="00D374E0" w:rsidRDefault="00D374E0" w:rsidP="00D374E0">
      <w:pPr>
        <w:rPr>
          <w:rFonts w:eastAsiaTheme="minorEastAsia"/>
          <w:sz w:val="28"/>
          <w:szCs w:val="28"/>
        </w:rPr>
      </w:pPr>
    </w:p>
    <w:tbl>
      <w:tblPr>
        <w:tblStyle w:val="a6"/>
        <w:tblW w:w="0" w:type="auto"/>
        <w:tblLook w:val="04A0" w:firstRow="1" w:lastRow="0" w:firstColumn="1" w:lastColumn="0" w:noHBand="0" w:noVBand="1"/>
      </w:tblPr>
      <w:tblGrid>
        <w:gridCol w:w="5942"/>
      </w:tblGrid>
      <w:tr w:rsidR="00D374E0" w:rsidRPr="00D374E0" w:rsidTr="00A7570D">
        <w:trPr>
          <w:trHeight w:val="2533"/>
        </w:trPr>
        <w:tc>
          <w:tcPr>
            <w:tcW w:w="5942" w:type="dxa"/>
            <w:tcBorders>
              <w:top w:val="nil"/>
              <w:left w:val="nil"/>
              <w:bottom w:val="nil"/>
              <w:right w:val="nil"/>
            </w:tcBorders>
            <w:hideMark/>
          </w:tcPr>
          <w:p w:rsidR="00D374E0" w:rsidRPr="00D374E0" w:rsidRDefault="00D374E0" w:rsidP="00350B4C">
            <w:pPr>
              <w:autoSpaceDE w:val="0"/>
              <w:autoSpaceDN w:val="0"/>
              <w:adjustRightInd w:val="0"/>
              <w:jc w:val="both"/>
            </w:pPr>
            <w:r w:rsidRPr="00D30FF0">
              <w:rPr>
                <w:sz w:val="28"/>
                <w:szCs w:val="28"/>
              </w:rPr>
              <w:t xml:space="preserve">О </w:t>
            </w:r>
            <w:r w:rsidR="00D30FF0">
              <w:rPr>
                <w:sz w:val="28"/>
                <w:szCs w:val="28"/>
              </w:rPr>
              <w:t xml:space="preserve">внесении изменений в </w:t>
            </w:r>
            <w:r w:rsidRPr="00D30FF0">
              <w:rPr>
                <w:sz w:val="28"/>
                <w:szCs w:val="28"/>
              </w:rPr>
              <w:t>постановление Администрации сельского поселения Хулимсунт</w:t>
            </w:r>
            <w:r w:rsidR="0058372B">
              <w:rPr>
                <w:sz w:val="28"/>
                <w:szCs w:val="28"/>
              </w:rPr>
              <w:t xml:space="preserve"> от 18.03.2014</w:t>
            </w:r>
            <w:r w:rsidR="00350B4C">
              <w:rPr>
                <w:sz w:val="28"/>
                <w:szCs w:val="28"/>
              </w:rPr>
              <w:t xml:space="preserve"> года</w:t>
            </w:r>
            <w:r w:rsidR="00681E63">
              <w:rPr>
                <w:sz w:val="28"/>
                <w:szCs w:val="28"/>
              </w:rPr>
              <w:t xml:space="preserve"> №14 </w:t>
            </w:r>
            <w:r w:rsidRPr="00D30FF0">
              <w:rPr>
                <w:sz w:val="28"/>
                <w:szCs w:val="28"/>
              </w:rPr>
              <w:t>«</w:t>
            </w:r>
            <w:r w:rsidRPr="00D30FF0">
              <w:rPr>
                <w:bCs/>
                <w:sz w:val="28"/>
                <w:szCs w:val="28"/>
              </w:rPr>
              <w:t xml:space="preserve">Об утверждении административного регламента </w:t>
            </w:r>
            <w:r w:rsidR="0099635E">
              <w:rPr>
                <w:bCs/>
                <w:sz w:val="28"/>
                <w:szCs w:val="28"/>
              </w:rPr>
              <w:t>исполнения муниципальной функции по осуществлению муниципального контроля за обеспечением сохранности автомобильных дорог местного значения»</w:t>
            </w:r>
          </w:p>
        </w:tc>
      </w:tr>
    </w:tbl>
    <w:p w:rsidR="00D374E0" w:rsidRDefault="00D374E0" w:rsidP="00D374E0">
      <w:pPr>
        <w:jc w:val="both"/>
        <w:rPr>
          <w:rFonts w:asciiTheme="minorHAnsi" w:eastAsiaTheme="minorEastAsia" w:hAnsiTheme="minorHAnsi" w:cstheme="minorBidi"/>
          <w:sz w:val="22"/>
          <w:szCs w:val="22"/>
        </w:rPr>
      </w:pPr>
    </w:p>
    <w:p w:rsidR="00A7570D" w:rsidRDefault="00A7570D" w:rsidP="00D374E0">
      <w:pPr>
        <w:jc w:val="both"/>
        <w:rPr>
          <w:rFonts w:asciiTheme="minorHAnsi" w:eastAsiaTheme="minorEastAsia" w:hAnsiTheme="minorHAnsi" w:cstheme="minorBidi"/>
          <w:sz w:val="22"/>
          <w:szCs w:val="22"/>
        </w:rPr>
      </w:pPr>
    </w:p>
    <w:p w:rsidR="008F3D39" w:rsidRDefault="00A7570D" w:rsidP="00A7570D">
      <w:pPr>
        <w:jc w:val="both"/>
        <w:rPr>
          <w:rFonts w:eastAsiaTheme="minorEastAsia"/>
          <w:sz w:val="28"/>
          <w:szCs w:val="28"/>
        </w:rPr>
      </w:pPr>
      <w:r w:rsidRPr="00A7570D">
        <w:rPr>
          <w:rFonts w:eastAsiaTheme="minorEastAsia"/>
          <w:sz w:val="28"/>
          <w:szCs w:val="28"/>
        </w:rPr>
        <w:t>В целях приведения в соответствии с действующим законодательством:</w:t>
      </w:r>
      <w:bookmarkStart w:id="0" w:name="mark"/>
      <w:bookmarkEnd w:id="0"/>
    </w:p>
    <w:p w:rsidR="0051734E" w:rsidRPr="00A7570D" w:rsidRDefault="0051734E" w:rsidP="00A7570D">
      <w:pPr>
        <w:jc w:val="both"/>
        <w:rPr>
          <w:rFonts w:eastAsiaTheme="minorEastAsia"/>
          <w:sz w:val="28"/>
          <w:szCs w:val="28"/>
        </w:rPr>
      </w:pPr>
    </w:p>
    <w:p w:rsidR="0058372B" w:rsidRPr="008F3D39" w:rsidRDefault="0051734E" w:rsidP="0051734E">
      <w:pPr>
        <w:jc w:val="both"/>
        <w:rPr>
          <w:sz w:val="28"/>
          <w:szCs w:val="28"/>
        </w:rPr>
      </w:pPr>
      <w:r>
        <w:rPr>
          <w:sz w:val="28"/>
          <w:szCs w:val="28"/>
        </w:rPr>
        <w:t xml:space="preserve">    </w:t>
      </w:r>
      <w:r w:rsidR="0058372B" w:rsidRPr="008F3D39">
        <w:rPr>
          <w:sz w:val="28"/>
          <w:szCs w:val="28"/>
        </w:rPr>
        <w:t>1</w:t>
      </w:r>
      <w:r w:rsidR="00A7570D" w:rsidRPr="008F3D39">
        <w:rPr>
          <w:sz w:val="28"/>
          <w:szCs w:val="28"/>
        </w:rPr>
        <w:t xml:space="preserve">.Внести в </w:t>
      </w:r>
      <w:r w:rsidR="0058372B" w:rsidRPr="008F3D39">
        <w:rPr>
          <w:sz w:val="28"/>
          <w:szCs w:val="28"/>
        </w:rPr>
        <w:t>приложение к постановлению А</w:t>
      </w:r>
      <w:r w:rsidR="00A7570D" w:rsidRPr="008F3D39">
        <w:rPr>
          <w:sz w:val="28"/>
          <w:szCs w:val="28"/>
        </w:rPr>
        <w:t xml:space="preserve">дминистрации сельского поселения Хулимсунт </w:t>
      </w:r>
      <w:r w:rsidR="00681E63">
        <w:rPr>
          <w:sz w:val="28"/>
          <w:szCs w:val="28"/>
        </w:rPr>
        <w:t>от 18.03.2014</w:t>
      </w:r>
      <w:r w:rsidR="00350B4C">
        <w:rPr>
          <w:sz w:val="28"/>
          <w:szCs w:val="28"/>
        </w:rPr>
        <w:t xml:space="preserve"> </w:t>
      </w:r>
      <w:r w:rsidR="0058372B" w:rsidRPr="008F3D39">
        <w:rPr>
          <w:sz w:val="28"/>
          <w:szCs w:val="28"/>
        </w:rPr>
        <w:t>г</w:t>
      </w:r>
      <w:r w:rsidR="00350B4C">
        <w:rPr>
          <w:sz w:val="28"/>
          <w:szCs w:val="28"/>
        </w:rPr>
        <w:t>ода</w:t>
      </w:r>
      <w:r w:rsidR="00681E63">
        <w:rPr>
          <w:sz w:val="28"/>
          <w:szCs w:val="28"/>
        </w:rPr>
        <w:t xml:space="preserve"> </w:t>
      </w:r>
      <w:r w:rsidR="00681E63" w:rsidRPr="008F3D39">
        <w:rPr>
          <w:sz w:val="28"/>
          <w:szCs w:val="28"/>
        </w:rPr>
        <w:t>№14</w:t>
      </w:r>
      <w:r w:rsidR="0058372B" w:rsidRPr="008F3D39">
        <w:rPr>
          <w:sz w:val="28"/>
          <w:szCs w:val="28"/>
        </w:rPr>
        <w:t>.</w:t>
      </w:r>
      <w:r w:rsidR="00681E63">
        <w:rPr>
          <w:sz w:val="28"/>
          <w:szCs w:val="28"/>
        </w:rPr>
        <w:t xml:space="preserve"> </w:t>
      </w:r>
      <w:r w:rsidR="0058372B" w:rsidRPr="008F3D39">
        <w:rPr>
          <w:sz w:val="28"/>
          <w:szCs w:val="28"/>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w:t>
      </w:r>
      <w:r w:rsidR="008F3D39" w:rsidRPr="008F3D39">
        <w:rPr>
          <w:sz w:val="28"/>
          <w:szCs w:val="28"/>
        </w:rPr>
        <w:t xml:space="preserve">дорог» следующие изменения: </w:t>
      </w:r>
    </w:p>
    <w:p w:rsidR="008F3D39" w:rsidRPr="0051734E" w:rsidRDefault="0058372B" w:rsidP="0051734E">
      <w:pPr>
        <w:jc w:val="both"/>
        <w:rPr>
          <w:sz w:val="28"/>
          <w:szCs w:val="28"/>
        </w:rPr>
      </w:pPr>
      <w:r w:rsidRPr="0051734E">
        <w:rPr>
          <w:sz w:val="28"/>
          <w:szCs w:val="28"/>
        </w:rPr>
        <w:t xml:space="preserve"> </w:t>
      </w:r>
      <w:r w:rsidR="00681E63">
        <w:rPr>
          <w:sz w:val="28"/>
          <w:szCs w:val="28"/>
        </w:rPr>
        <w:t xml:space="preserve"> </w:t>
      </w:r>
      <w:r w:rsidRPr="0051734E">
        <w:rPr>
          <w:sz w:val="28"/>
          <w:szCs w:val="28"/>
        </w:rPr>
        <w:t>1.1</w:t>
      </w:r>
      <w:r w:rsidR="00A24649" w:rsidRPr="0051734E">
        <w:rPr>
          <w:sz w:val="28"/>
          <w:szCs w:val="28"/>
        </w:rPr>
        <w:t xml:space="preserve">. </w:t>
      </w:r>
      <w:r w:rsidRPr="0051734E">
        <w:rPr>
          <w:sz w:val="28"/>
          <w:szCs w:val="28"/>
        </w:rPr>
        <w:t xml:space="preserve">Пункт 3.4.7. </w:t>
      </w:r>
      <w:r w:rsidR="008F3D39" w:rsidRPr="0051734E">
        <w:rPr>
          <w:sz w:val="28"/>
          <w:szCs w:val="28"/>
        </w:rPr>
        <w:t xml:space="preserve">изложить в следующий редакции </w:t>
      </w:r>
    </w:p>
    <w:p w:rsidR="008F3D39" w:rsidRPr="00515348" w:rsidRDefault="008F3D39" w:rsidP="0051734E">
      <w:pPr>
        <w:jc w:val="both"/>
        <w:rPr>
          <w:sz w:val="28"/>
          <w:szCs w:val="28"/>
        </w:rPr>
      </w:pPr>
      <w:r w:rsidRPr="008F3D39">
        <w:t xml:space="preserve"> </w:t>
      </w:r>
      <w:r w:rsidRPr="00515348">
        <w:rPr>
          <w:sz w:val="28"/>
          <w:szCs w:val="28"/>
        </w:rPr>
        <w:t>Внесение изменений в ежегодный план допускается в следующих случаях:</w:t>
      </w:r>
      <w:r w:rsidRPr="00515348">
        <w:rPr>
          <w:sz w:val="28"/>
          <w:szCs w:val="28"/>
        </w:rPr>
        <w:br/>
      </w:r>
      <w:bookmarkStart w:id="1" w:name="P0053"/>
      <w:bookmarkEnd w:id="1"/>
      <w:r w:rsidRPr="00515348">
        <w:rPr>
          <w:sz w:val="28"/>
          <w:szCs w:val="28"/>
        </w:rPr>
        <w:t>«а) исключение проверки из ежегодного плана:</w:t>
      </w:r>
    </w:p>
    <w:p w:rsidR="008F3D39" w:rsidRPr="00515348" w:rsidRDefault="00515348" w:rsidP="0051734E">
      <w:pPr>
        <w:pStyle w:val="a3"/>
        <w:jc w:val="both"/>
        <w:rPr>
          <w:sz w:val="28"/>
          <w:szCs w:val="28"/>
        </w:rPr>
      </w:pPr>
      <w:r w:rsidRPr="00515348">
        <w:rPr>
          <w:sz w:val="28"/>
          <w:szCs w:val="28"/>
        </w:rPr>
        <w:t xml:space="preserve">       </w:t>
      </w:r>
      <w:r w:rsidR="008F3D39" w:rsidRPr="00515348">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F3D39" w:rsidRPr="00515348" w:rsidRDefault="00515348" w:rsidP="0051734E">
      <w:pPr>
        <w:pStyle w:val="a3"/>
        <w:jc w:val="both"/>
        <w:rPr>
          <w:sz w:val="28"/>
          <w:szCs w:val="28"/>
        </w:rPr>
      </w:pPr>
      <w:r w:rsidRPr="00515348">
        <w:rPr>
          <w:sz w:val="28"/>
          <w:szCs w:val="28"/>
        </w:rPr>
        <w:t xml:space="preserve">       </w:t>
      </w:r>
      <w:r w:rsidR="008F3D39" w:rsidRPr="00515348">
        <w:rPr>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8F3D39" w:rsidRPr="00515348" w:rsidRDefault="00515348" w:rsidP="0051734E">
      <w:pPr>
        <w:pStyle w:val="a3"/>
        <w:jc w:val="both"/>
        <w:rPr>
          <w:sz w:val="28"/>
          <w:szCs w:val="28"/>
        </w:rPr>
      </w:pPr>
      <w:r w:rsidRPr="00515348">
        <w:rPr>
          <w:sz w:val="28"/>
          <w:szCs w:val="28"/>
        </w:rPr>
        <w:t xml:space="preserve">       </w:t>
      </w:r>
      <w:r w:rsidR="008F3D39" w:rsidRPr="00515348">
        <w:rPr>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8F3D39" w:rsidRPr="00515348" w:rsidRDefault="008F3D39" w:rsidP="0051734E">
      <w:pPr>
        <w:pStyle w:val="a3"/>
        <w:jc w:val="both"/>
        <w:rPr>
          <w:sz w:val="28"/>
          <w:szCs w:val="28"/>
        </w:rPr>
      </w:pPr>
      <w:r w:rsidRPr="00515348">
        <w:rPr>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8F3D39" w:rsidRPr="00515348" w:rsidRDefault="00515348" w:rsidP="0051734E">
      <w:pPr>
        <w:pStyle w:val="a3"/>
        <w:jc w:val="both"/>
        <w:rPr>
          <w:sz w:val="28"/>
          <w:szCs w:val="28"/>
        </w:rPr>
      </w:pPr>
      <w:r w:rsidRPr="00515348">
        <w:rPr>
          <w:sz w:val="28"/>
          <w:szCs w:val="28"/>
        </w:rPr>
        <w:t xml:space="preserve">      </w:t>
      </w:r>
      <w:r w:rsidR="008F3D39" w:rsidRPr="00515348">
        <w:rPr>
          <w:sz w:val="28"/>
          <w:szCs w:val="28"/>
        </w:rPr>
        <w:t>в связи с принятием органом государственного контроля (надзора), осуществляющим государственный контроль (надзор) с применением риск-</w:t>
      </w:r>
      <w:r w:rsidR="008F3D39" w:rsidRPr="00515348">
        <w:rPr>
          <w:sz w:val="28"/>
          <w:szCs w:val="28"/>
        </w:rPr>
        <w:lastRenderedPageBreak/>
        <w:t>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8F3D39" w:rsidRPr="00515348" w:rsidRDefault="00515348" w:rsidP="0051734E">
      <w:pPr>
        <w:pStyle w:val="a3"/>
        <w:jc w:val="both"/>
        <w:rPr>
          <w:sz w:val="28"/>
          <w:szCs w:val="28"/>
        </w:rPr>
      </w:pPr>
      <w:r w:rsidRPr="00515348">
        <w:rPr>
          <w:sz w:val="28"/>
          <w:szCs w:val="28"/>
        </w:rPr>
        <w:t xml:space="preserve">       </w:t>
      </w:r>
      <w:r w:rsidR="008F3D39" w:rsidRPr="00515348">
        <w:rPr>
          <w:sz w:val="28"/>
          <w:szCs w:val="28"/>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 w:history="1">
        <w:r w:rsidR="008F3D39" w:rsidRPr="00515348">
          <w:rPr>
            <w:color w:val="0000FF"/>
            <w:sz w:val="28"/>
            <w:szCs w:val="28"/>
            <w:u w:val="single"/>
          </w:rPr>
          <w:t>статьей 26_1 Федерального закона</w:t>
        </w:r>
      </w:hyperlink>
      <w:r w:rsidR="008F3D39" w:rsidRPr="00515348">
        <w:rPr>
          <w:sz w:val="28"/>
          <w:szCs w:val="28"/>
        </w:rPr>
        <w:t>;</w:t>
      </w:r>
    </w:p>
    <w:p w:rsidR="008F3D39" w:rsidRPr="00515348" w:rsidRDefault="00515348" w:rsidP="0051734E">
      <w:pPr>
        <w:pStyle w:val="a3"/>
        <w:jc w:val="both"/>
        <w:rPr>
          <w:sz w:val="28"/>
          <w:szCs w:val="28"/>
        </w:rPr>
      </w:pPr>
      <w:r w:rsidRPr="00515348">
        <w:rPr>
          <w:sz w:val="28"/>
          <w:szCs w:val="28"/>
        </w:rPr>
        <w:t xml:space="preserve">        </w:t>
      </w:r>
      <w:r w:rsidR="008F3D39" w:rsidRPr="00515348">
        <w:rPr>
          <w:sz w:val="28"/>
          <w:szCs w:val="28"/>
        </w:rPr>
        <w:t>в связи с прекращением или аннулированием действия лицензии - для проверок, запланированных в отношении лицензиатов;</w:t>
      </w:r>
    </w:p>
    <w:p w:rsidR="008F3D39" w:rsidRPr="00515348" w:rsidRDefault="00515348" w:rsidP="0051734E">
      <w:pPr>
        <w:pStyle w:val="a3"/>
        <w:jc w:val="both"/>
        <w:rPr>
          <w:sz w:val="28"/>
          <w:szCs w:val="28"/>
        </w:rPr>
      </w:pPr>
      <w:r w:rsidRPr="00515348">
        <w:rPr>
          <w:sz w:val="28"/>
          <w:szCs w:val="28"/>
        </w:rPr>
        <w:t xml:space="preserve">       </w:t>
      </w:r>
      <w:r w:rsidR="008F3D39" w:rsidRPr="00515348">
        <w:rPr>
          <w:sz w:val="28"/>
          <w:szCs w:val="28"/>
        </w:rPr>
        <w:t>в связи с наступлением обстоятельств непреодолимой силы;</w:t>
      </w:r>
    </w:p>
    <w:p w:rsidR="008F3D39" w:rsidRPr="00515348" w:rsidRDefault="00515348" w:rsidP="0051734E">
      <w:pPr>
        <w:pStyle w:val="a3"/>
        <w:jc w:val="both"/>
        <w:rPr>
          <w:sz w:val="28"/>
          <w:szCs w:val="28"/>
        </w:rPr>
      </w:pPr>
      <w:r w:rsidRPr="00515348">
        <w:rPr>
          <w:sz w:val="28"/>
          <w:szCs w:val="28"/>
        </w:rPr>
        <w:t xml:space="preserve">       </w:t>
      </w:r>
      <w:r w:rsidR="008F3D39" w:rsidRPr="00515348">
        <w:rPr>
          <w:sz w:val="28"/>
          <w:szCs w:val="28"/>
        </w:rPr>
        <w:t xml:space="preserve">в связи с запретом на проведение плановых проверок, предусмотренным </w:t>
      </w:r>
      <w:hyperlink r:id="rId6" w:history="1">
        <w:r w:rsidR="008F3D39" w:rsidRPr="00515348">
          <w:rPr>
            <w:color w:val="0000FF"/>
            <w:sz w:val="28"/>
            <w:szCs w:val="28"/>
            <w:u w:val="single"/>
          </w:rPr>
          <w:t>частью 1 статьи 26_2 Федерального закона</w:t>
        </w:r>
      </w:hyperlink>
      <w:r w:rsidR="008F3D39" w:rsidRPr="00515348">
        <w:rPr>
          <w:sz w:val="28"/>
          <w:szCs w:val="28"/>
        </w:rPr>
        <w:t xml:space="preserve">; </w:t>
      </w:r>
    </w:p>
    <w:p w:rsidR="00515348" w:rsidRPr="00515348" w:rsidRDefault="00515348" w:rsidP="0051734E">
      <w:pPr>
        <w:pStyle w:val="a3"/>
        <w:jc w:val="both"/>
        <w:rPr>
          <w:sz w:val="28"/>
          <w:szCs w:val="28"/>
        </w:rPr>
      </w:pPr>
      <w:r w:rsidRPr="00515348">
        <w:rPr>
          <w:sz w:val="28"/>
          <w:szCs w:val="28"/>
        </w:rPr>
        <w:t xml:space="preserve">       </w:t>
      </w:r>
      <w:r w:rsidR="008F3D39" w:rsidRPr="00515348">
        <w:rPr>
          <w:sz w:val="28"/>
          <w:szCs w:val="28"/>
        </w:rPr>
        <w:t xml:space="preserve">в связи с запретом на проведение плановых проверок, предусмотренным </w:t>
      </w:r>
      <w:hyperlink r:id="rId7" w:history="1">
        <w:r w:rsidR="008F3D39" w:rsidRPr="00515348">
          <w:rPr>
            <w:sz w:val="28"/>
            <w:szCs w:val="28"/>
          </w:rPr>
          <w:t>частью 1_1 статьи 26_2 Федерального закона</w:t>
        </w:r>
      </w:hyperlink>
      <w:r w:rsidR="008F3D39" w:rsidRPr="00515348">
        <w:rPr>
          <w:sz w:val="28"/>
          <w:szCs w:val="28"/>
        </w:rPr>
        <w:t xml:space="preserve">; </w:t>
      </w:r>
    </w:p>
    <w:p w:rsidR="008F3D39" w:rsidRPr="00515348" w:rsidRDefault="00515348" w:rsidP="0051734E">
      <w:pPr>
        <w:pStyle w:val="a3"/>
        <w:jc w:val="both"/>
        <w:rPr>
          <w:sz w:val="28"/>
          <w:szCs w:val="28"/>
        </w:rPr>
      </w:pPr>
      <w:r w:rsidRPr="00515348">
        <w:rPr>
          <w:sz w:val="28"/>
          <w:szCs w:val="28"/>
        </w:rPr>
        <w:t xml:space="preserve">      </w:t>
      </w:r>
      <w:r w:rsidR="008F3D39" w:rsidRPr="00515348">
        <w:rPr>
          <w:sz w:val="28"/>
          <w:szCs w:val="28"/>
        </w:rPr>
        <w:t xml:space="preserve">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 </w:t>
      </w:r>
    </w:p>
    <w:p w:rsidR="008F3D39" w:rsidRPr="00515348" w:rsidRDefault="00515348" w:rsidP="0051734E">
      <w:pPr>
        <w:pStyle w:val="a3"/>
        <w:jc w:val="both"/>
        <w:rPr>
          <w:sz w:val="28"/>
          <w:szCs w:val="28"/>
        </w:rPr>
      </w:pPr>
      <w:r w:rsidRPr="00515348">
        <w:rPr>
          <w:sz w:val="28"/>
          <w:szCs w:val="28"/>
        </w:rPr>
        <w:t xml:space="preserve">      </w:t>
      </w:r>
      <w:r w:rsidR="008F3D39" w:rsidRPr="00515348">
        <w:rPr>
          <w:sz w:val="28"/>
          <w:szCs w:val="28"/>
        </w:rP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 </w:t>
      </w:r>
    </w:p>
    <w:p w:rsidR="008F3D39" w:rsidRPr="00515348" w:rsidRDefault="00515348" w:rsidP="0051734E">
      <w:pPr>
        <w:pStyle w:val="a3"/>
        <w:jc w:val="both"/>
        <w:rPr>
          <w:sz w:val="28"/>
          <w:szCs w:val="28"/>
        </w:rPr>
      </w:pPr>
      <w:r w:rsidRPr="00515348">
        <w:rPr>
          <w:sz w:val="28"/>
          <w:szCs w:val="28"/>
        </w:rPr>
        <w:t xml:space="preserve">      </w:t>
      </w:r>
      <w:r w:rsidR="008F3D39" w:rsidRPr="00515348">
        <w:rPr>
          <w:sz w:val="28"/>
          <w:szCs w:val="28"/>
        </w:rPr>
        <w:t xml:space="preserve">в связи с принятием органом государственного контроля (надзора) в 2020-2021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 </w:t>
      </w:r>
    </w:p>
    <w:p w:rsidR="00515348" w:rsidRPr="00515348" w:rsidRDefault="00515348" w:rsidP="0051734E">
      <w:pPr>
        <w:pStyle w:val="a3"/>
        <w:jc w:val="both"/>
        <w:rPr>
          <w:sz w:val="28"/>
          <w:szCs w:val="28"/>
        </w:rPr>
      </w:pPr>
      <w:r w:rsidRPr="00515348">
        <w:rPr>
          <w:sz w:val="28"/>
          <w:szCs w:val="28"/>
        </w:rPr>
        <w:t xml:space="preserve">      </w:t>
      </w:r>
      <w:r w:rsidR="008F3D39" w:rsidRPr="00515348">
        <w:rPr>
          <w:sz w:val="28"/>
          <w:szCs w:val="28"/>
        </w:rP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8F3D39" w:rsidRPr="00515348" w:rsidRDefault="008F3D39" w:rsidP="0051734E">
      <w:pPr>
        <w:pStyle w:val="a3"/>
        <w:jc w:val="both"/>
        <w:rPr>
          <w:sz w:val="28"/>
          <w:szCs w:val="28"/>
        </w:rPr>
      </w:pPr>
      <w:r w:rsidRPr="00515348">
        <w:rPr>
          <w:sz w:val="28"/>
          <w:szCs w:val="28"/>
        </w:rPr>
        <w:t xml:space="preserve"> </w:t>
      </w:r>
    </w:p>
    <w:p w:rsidR="008F3D39" w:rsidRPr="00515348" w:rsidRDefault="008F3D39" w:rsidP="0051734E">
      <w:pPr>
        <w:pStyle w:val="a3"/>
        <w:jc w:val="both"/>
        <w:rPr>
          <w:sz w:val="28"/>
          <w:szCs w:val="28"/>
        </w:rPr>
      </w:pPr>
      <w:r w:rsidRPr="00515348">
        <w:rPr>
          <w:sz w:val="28"/>
          <w:szCs w:val="28"/>
        </w:rPr>
        <w:t>б) изменение указанных в ежегодном плане сведений о юридическом лице или индивидуальном предпринимателе:</w:t>
      </w:r>
    </w:p>
    <w:p w:rsidR="008F3D39" w:rsidRPr="00515348" w:rsidRDefault="00515348" w:rsidP="0051734E">
      <w:pPr>
        <w:pStyle w:val="a3"/>
        <w:jc w:val="both"/>
        <w:rPr>
          <w:sz w:val="28"/>
          <w:szCs w:val="28"/>
        </w:rPr>
      </w:pPr>
      <w:r w:rsidRPr="00515348">
        <w:rPr>
          <w:sz w:val="28"/>
          <w:szCs w:val="28"/>
        </w:rPr>
        <w:t xml:space="preserve">       </w:t>
      </w:r>
      <w:r w:rsidR="008F3D39" w:rsidRPr="00515348">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8F3D39" w:rsidRPr="00515348" w:rsidRDefault="00515348" w:rsidP="0051734E">
      <w:pPr>
        <w:pStyle w:val="a3"/>
        <w:jc w:val="both"/>
        <w:rPr>
          <w:sz w:val="28"/>
          <w:szCs w:val="28"/>
        </w:rPr>
      </w:pPr>
      <w:r w:rsidRPr="00515348">
        <w:rPr>
          <w:sz w:val="28"/>
          <w:szCs w:val="28"/>
        </w:rPr>
        <w:lastRenderedPageBreak/>
        <w:t xml:space="preserve">       </w:t>
      </w:r>
      <w:r w:rsidR="008F3D39" w:rsidRPr="00515348">
        <w:rPr>
          <w:sz w:val="28"/>
          <w:szCs w:val="28"/>
        </w:rPr>
        <w:t>в связи с реорганизацией юридического лица;</w:t>
      </w:r>
    </w:p>
    <w:p w:rsidR="008F3D39" w:rsidRPr="00515348" w:rsidRDefault="00515348" w:rsidP="0051734E">
      <w:pPr>
        <w:pStyle w:val="a3"/>
        <w:jc w:val="both"/>
        <w:rPr>
          <w:sz w:val="28"/>
          <w:szCs w:val="28"/>
        </w:rPr>
      </w:pPr>
      <w:r w:rsidRPr="00515348">
        <w:rPr>
          <w:sz w:val="28"/>
          <w:szCs w:val="28"/>
        </w:rPr>
        <w:t xml:space="preserve">       </w:t>
      </w:r>
      <w:r w:rsidR="008F3D39" w:rsidRPr="00515348">
        <w:rPr>
          <w:sz w:val="28"/>
          <w:szCs w:val="28"/>
        </w:rPr>
        <w:t xml:space="preserve">в связи с изменением наименования юридического лица, а также изменением фамилии, имени и отчества индивидуального предпринимателя; </w:t>
      </w:r>
    </w:p>
    <w:p w:rsidR="008F3D39" w:rsidRPr="00515348" w:rsidRDefault="008F3D39" w:rsidP="0051734E">
      <w:pPr>
        <w:pStyle w:val="a3"/>
        <w:jc w:val="both"/>
        <w:rPr>
          <w:sz w:val="28"/>
          <w:szCs w:val="28"/>
        </w:rPr>
      </w:pPr>
      <w:r w:rsidRPr="00515348">
        <w:rPr>
          <w:sz w:val="28"/>
          <w:szCs w:val="28"/>
        </w:rPr>
        <w:br/>
      </w:r>
      <w:bookmarkStart w:id="2" w:name="P005A"/>
      <w:bookmarkEnd w:id="2"/>
      <w:r w:rsidRPr="00515348">
        <w:rPr>
          <w:sz w:val="28"/>
          <w:szCs w:val="28"/>
        </w:rPr>
        <w:t>в)</w:t>
      </w:r>
      <w:r w:rsidR="00515348" w:rsidRPr="00515348">
        <w:rPr>
          <w:sz w:val="28"/>
          <w:szCs w:val="28"/>
        </w:rPr>
        <w:t xml:space="preserve">   </w:t>
      </w:r>
      <w:r w:rsidRPr="00515348">
        <w:rPr>
          <w:sz w:val="28"/>
          <w:szCs w:val="28"/>
        </w:rPr>
        <w:t xml:space="preserve"> в связи с необходимостью указания в ежегодном плане информации, предусмотренной </w:t>
      </w:r>
      <w:hyperlink r:id="rId8" w:history="1">
        <w:r w:rsidRPr="00515348">
          <w:rPr>
            <w:sz w:val="28"/>
            <w:szCs w:val="28"/>
          </w:rPr>
          <w:t>пунктом 3 части 1 статьи 26_2 Федерального закона</w:t>
        </w:r>
      </w:hyperlink>
      <w:r w:rsidRPr="00515348">
        <w:rPr>
          <w:sz w:val="28"/>
          <w:szCs w:val="28"/>
        </w:rPr>
        <w:t xml:space="preserve">. </w:t>
      </w:r>
    </w:p>
    <w:p w:rsidR="00515348" w:rsidRPr="00515348" w:rsidRDefault="00515348" w:rsidP="0051734E">
      <w:pPr>
        <w:pStyle w:val="a3"/>
        <w:jc w:val="both"/>
        <w:rPr>
          <w:sz w:val="28"/>
          <w:szCs w:val="28"/>
        </w:rPr>
      </w:pPr>
    </w:p>
    <w:p w:rsidR="008F3D39" w:rsidRPr="00515348" w:rsidRDefault="00A909E7" w:rsidP="0051734E">
      <w:pPr>
        <w:pStyle w:val="a3"/>
        <w:jc w:val="both"/>
        <w:rPr>
          <w:sz w:val="28"/>
          <w:szCs w:val="28"/>
        </w:rPr>
      </w:pPr>
      <w:proofErr w:type="gramStart"/>
      <w:r w:rsidRPr="00515348">
        <w:rPr>
          <w:sz w:val="28"/>
          <w:szCs w:val="28"/>
        </w:rPr>
        <w:t xml:space="preserve">г) </w:t>
      </w:r>
      <w:r>
        <w:rPr>
          <w:sz w:val="28"/>
          <w:szCs w:val="28"/>
        </w:rPr>
        <w:t xml:space="preserve"> </w:t>
      </w:r>
      <w:r w:rsidR="00515348">
        <w:rPr>
          <w:sz w:val="28"/>
          <w:szCs w:val="28"/>
        </w:rPr>
        <w:t xml:space="preserve"> </w:t>
      </w:r>
      <w:proofErr w:type="gramEnd"/>
      <w:r w:rsidR="00515348" w:rsidRPr="00515348">
        <w:rPr>
          <w:sz w:val="28"/>
          <w:szCs w:val="28"/>
        </w:rPr>
        <w:t>в</w:t>
      </w:r>
      <w:r w:rsidR="008F3D39" w:rsidRPr="00515348">
        <w:rPr>
          <w:sz w:val="28"/>
          <w:szCs w:val="28"/>
        </w:rPr>
        <w:t xml:space="preserve">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 </w:t>
      </w:r>
    </w:p>
    <w:p w:rsidR="00A24649" w:rsidRPr="00515348" w:rsidRDefault="00515348" w:rsidP="0051734E">
      <w:pPr>
        <w:pStyle w:val="a3"/>
        <w:jc w:val="both"/>
        <w:rPr>
          <w:sz w:val="28"/>
          <w:szCs w:val="28"/>
        </w:rPr>
      </w:pPr>
      <w:r w:rsidRPr="00515348">
        <w:rPr>
          <w:rFonts w:eastAsiaTheme="minorEastAsia"/>
          <w:sz w:val="28"/>
          <w:szCs w:val="28"/>
        </w:rPr>
        <w:t xml:space="preserve">    </w:t>
      </w:r>
      <w:r w:rsidRPr="00515348">
        <w:rPr>
          <w:sz w:val="28"/>
          <w:szCs w:val="28"/>
        </w:rPr>
        <w:t xml:space="preserve">  </w:t>
      </w:r>
      <w:r w:rsidR="00A24649" w:rsidRPr="00515348">
        <w:rPr>
          <w:sz w:val="28"/>
          <w:szCs w:val="28"/>
        </w:rPr>
        <w:t xml:space="preserve">в связи с запретом на проведение плановых проверок, предусмотренным </w:t>
      </w:r>
      <w:hyperlink r:id="rId9" w:history="1">
        <w:r w:rsidR="00A24649" w:rsidRPr="00515348">
          <w:rPr>
            <w:sz w:val="28"/>
            <w:szCs w:val="28"/>
          </w:rPr>
          <w:t>частью 1_1 статьи 26_2 Федерального закона</w:t>
        </w:r>
      </w:hyperlink>
      <w:r w:rsidR="00A24649" w:rsidRPr="00515348">
        <w:rPr>
          <w:sz w:val="28"/>
          <w:szCs w:val="28"/>
        </w:rPr>
        <w:t>;</w:t>
      </w:r>
    </w:p>
    <w:p w:rsidR="00515348" w:rsidRPr="00515348" w:rsidRDefault="00515348" w:rsidP="0051734E">
      <w:pPr>
        <w:pStyle w:val="a3"/>
        <w:jc w:val="both"/>
        <w:rPr>
          <w:sz w:val="28"/>
          <w:szCs w:val="28"/>
        </w:rPr>
      </w:pPr>
      <w:r w:rsidRPr="00515348">
        <w:rPr>
          <w:sz w:val="28"/>
          <w:szCs w:val="28"/>
        </w:rPr>
        <w:t xml:space="preserve">      </w:t>
      </w:r>
      <w:r w:rsidR="00A24649" w:rsidRPr="00515348">
        <w:rPr>
          <w:sz w:val="28"/>
          <w:szCs w:val="28"/>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51734E" w:rsidRDefault="00515348" w:rsidP="0051734E">
      <w:pPr>
        <w:pStyle w:val="a3"/>
        <w:jc w:val="both"/>
        <w:rPr>
          <w:sz w:val="28"/>
          <w:szCs w:val="28"/>
        </w:rPr>
      </w:pPr>
      <w:r w:rsidRPr="00515348">
        <w:rPr>
          <w:sz w:val="28"/>
          <w:szCs w:val="28"/>
        </w:rPr>
        <w:t xml:space="preserve">      </w:t>
      </w:r>
      <w:r w:rsidR="00A24649" w:rsidRPr="00515348">
        <w:rPr>
          <w:sz w:val="28"/>
          <w:szCs w:val="28"/>
        </w:rPr>
        <w:t xml:space="preserve">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w:t>
      </w:r>
      <w:r w:rsidRPr="00515348">
        <w:rPr>
          <w:sz w:val="28"/>
          <w:szCs w:val="28"/>
        </w:rPr>
        <w:t>контроля (надзора) в 2020 году;»</w:t>
      </w:r>
      <w:r w:rsidR="00A24649" w:rsidRPr="00515348">
        <w:rPr>
          <w:sz w:val="28"/>
          <w:szCs w:val="28"/>
        </w:rPr>
        <w:t>.</w:t>
      </w:r>
    </w:p>
    <w:p w:rsidR="002B04A3" w:rsidRPr="0051734E" w:rsidRDefault="0051734E" w:rsidP="0051734E">
      <w:pPr>
        <w:pStyle w:val="a3"/>
        <w:jc w:val="both"/>
        <w:rPr>
          <w:sz w:val="28"/>
          <w:szCs w:val="28"/>
        </w:rPr>
      </w:pPr>
      <w:r>
        <w:rPr>
          <w:sz w:val="28"/>
          <w:szCs w:val="28"/>
        </w:rPr>
        <w:t xml:space="preserve">  </w:t>
      </w:r>
      <w:r w:rsidR="00515348">
        <w:rPr>
          <w:sz w:val="28"/>
          <w:szCs w:val="28"/>
        </w:rPr>
        <w:t xml:space="preserve">2. </w:t>
      </w:r>
      <w:r w:rsidR="00350B4C">
        <w:rPr>
          <w:sz w:val="28"/>
          <w:szCs w:val="28"/>
        </w:rPr>
        <w:t>Признать утратившим силу постановление А</w:t>
      </w:r>
      <w:r w:rsidR="00515348" w:rsidRPr="0051734E">
        <w:rPr>
          <w:sz w:val="28"/>
          <w:szCs w:val="28"/>
        </w:rPr>
        <w:t>дминистрации сел</w:t>
      </w:r>
      <w:r w:rsidRPr="0051734E">
        <w:rPr>
          <w:sz w:val="28"/>
          <w:szCs w:val="28"/>
        </w:rPr>
        <w:t>ьского поселения Хулимсунт от 19</w:t>
      </w:r>
      <w:r w:rsidR="00515348" w:rsidRPr="0051734E">
        <w:rPr>
          <w:sz w:val="28"/>
          <w:szCs w:val="28"/>
        </w:rPr>
        <w:t>.</w:t>
      </w:r>
      <w:r w:rsidRPr="0051734E">
        <w:rPr>
          <w:sz w:val="28"/>
          <w:szCs w:val="28"/>
        </w:rPr>
        <w:t>09.2019</w:t>
      </w:r>
      <w:r w:rsidR="00350B4C">
        <w:rPr>
          <w:sz w:val="28"/>
          <w:szCs w:val="28"/>
        </w:rPr>
        <w:t xml:space="preserve"> года </w:t>
      </w:r>
      <w:r w:rsidRPr="0051734E">
        <w:rPr>
          <w:sz w:val="28"/>
          <w:szCs w:val="28"/>
        </w:rPr>
        <w:t xml:space="preserve"> №77</w:t>
      </w:r>
      <w:r w:rsidR="00515348" w:rsidRPr="0051734E">
        <w:rPr>
          <w:sz w:val="28"/>
          <w:szCs w:val="28"/>
        </w:rPr>
        <w:t xml:space="preserve"> «</w:t>
      </w:r>
      <w:r w:rsidR="00515348" w:rsidRPr="0051734E">
        <w:rPr>
          <w:color w:val="0D0D0D" w:themeColor="text1" w:themeTint="F2"/>
          <w:sz w:val="28"/>
          <w:szCs w:val="28"/>
        </w:rPr>
        <w:t>О внес</w:t>
      </w:r>
      <w:r w:rsidRPr="0051734E">
        <w:rPr>
          <w:color w:val="0D0D0D" w:themeColor="text1" w:themeTint="F2"/>
          <w:sz w:val="28"/>
          <w:szCs w:val="28"/>
        </w:rPr>
        <w:t>ении изменений в постановление А</w:t>
      </w:r>
      <w:r w:rsidR="00515348" w:rsidRPr="0051734E">
        <w:rPr>
          <w:color w:val="0D0D0D" w:themeColor="text1" w:themeTint="F2"/>
          <w:sz w:val="28"/>
          <w:szCs w:val="28"/>
        </w:rPr>
        <w:t xml:space="preserve">дминистрации сельского поселения Хулимсунт </w:t>
      </w:r>
      <w:hyperlink r:id="rId10" w:history="1">
        <w:r w:rsidRPr="0051734E">
          <w:rPr>
            <w:rStyle w:val="a5"/>
            <w:color w:val="0D0D0D" w:themeColor="text1" w:themeTint="F2"/>
            <w:sz w:val="28"/>
            <w:szCs w:val="28"/>
            <w:u w:val="none"/>
          </w:rPr>
          <w:t xml:space="preserve"> от 18.03.2014 </w:t>
        </w:r>
        <w:r w:rsidR="00515348" w:rsidRPr="0051734E">
          <w:rPr>
            <w:rStyle w:val="a5"/>
            <w:color w:val="0D0D0D" w:themeColor="text1" w:themeTint="F2"/>
            <w:sz w:val="28"/>
            <w:szCs w:val="28"/>
            <w:u w:val="none"/>
          </w:rPr>
          <w:t xml:space="preserve"> года </w:t>
        </w:r>
        <w:r w:rsidR="00B63C98">
          <w:rPr>
            <w:rStyle w:val="a5"/>
            <w:color w:val="0D0D0D" w:themeColor="text1" w:themeTint="F2"/>
            <w:sz w:val="28"/>
            <w:szCs w:val="28"/>
            <w:u w:val="none"/>
          </w:rPr>
          <w:t>№</w:t>
        </w:r>
        <w:r w:rsidR="00B63C98" w:rsidRPr="00B63C98">
          <w:rPr>
            <w:rStyle w:val="a5"/>
            <w:color w:val="0D0D0D" w:themeColor="text1" w:themeTint="F2"/>
            <w:sz w:val="28"/>
            <w:szCs w:val="28"/>
            <w:u w:val="none"/>
          </w:rPr>
          <w:t xml:space="preserve">14 </w:t>
        </w:r>
        <w:r w:rsidR="00515348" w:rsidRPr="0051734E">
          <w:rPr>
            <w:rStyle w:val="a5"/>
            <w:color w:val="0D0D0D" w:themeColor="text1" w:themeTint="F2"/>
            <w:sz w:val="28"/>
            <w:szCs w:val="28"/>
            <w:u w:val="none"/>
          </w:rPr>
          <w:t>«</w:t>
        </w:r>
        <w:r w:rsidRPr="0051734E">
          <w:rPr>
            <w:rStyle w:val="a5"/>
            <w:color w:val="0D0D0D" w:themeColor="text1" w:themeTint="F2"/>
            <w:sz w:val="28"/>
            <w:szCs w:val="28"/>
            <w:u w:val="none"/>
          </w:rPr>
          <w:t>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Хулимсунт</w:t>
        </w:r>
        <w:r w:rsidR="00515348" w:rsidRPr="0051734E">
          <w:rPr>
            <w:rStyle w:val="a5"/>
            <w:color w:val="0D0D0D" w:themeColor="text1" w:themeTint="F2"/>
            <w:sz w:val="28"/>
            <w:szCs w:val="28"/>
            <w:u w:val="none"/>
          </w:rPr>
          <w:t xml:space="preserve"> </w:t>
        </w:r>
      </w:hyperlink>
      <w:r w:rsidR="00515348" w:rsidRPr="0051734E">
        <w:rPr>
          <w:color w:val="0D0D0D" w:themeColor="text1" w:themeTint="F2"/>
          <w:sz w:val="28"/>
          <w:szCs w:val="28"/>
        </w:rPr>
        <w:t>».</w:t>
      </w:r>
    </w:p>
    <w:p w:rsidR="00953158" w:rsidRPr="00953158" w:rsidRDefault="0051734E" w:rsidP="0051734E">
      <w:pPr>
        <w:pStyle w:val="headertext"/>
        <w:jc w:val="both"/>
        <w:rPr>
          <w:bCs/>
          <w:sz w:val="28"/>
          <w:szCs w:val="28"/>
        </w:rPr>
      </w:pPr>
      <w:r>
        <w:rPr>
          <w:sz w:val="28"/>
          <w:szCs w:val="28"/>
        </w:rPr>
        <w:t xml:space="preserve">  </w:t>
      </w:r>
      <w:r w:rsidR="00515348">
        <w:rPr>
          <w:sz w:val="28"/>
          <w:szCs w:val="28"/>
        </w:rPr>
        <w:t>3</w:t>
      </w:r>
      <w:r w:rsidR="00953158" w:rsidRPr="00953158">
        <w:rPr>
          <w:sz w:val="28"/>
          <w:szCs w:val="28"/>
        </w:rPr>
        <w:t>.</w:t>
      </w:r>
      <w:r w:rsidR="00A909E7">
        <w:rPr>
          <w:sz w:val="28"/>
          <w:szCs w:val="28"/>
        </w:rPr>
        <w:t xml:space="preserve"> </w:t>
      </w:r>
      <w:r w:rsidR="00953158" w:rsidRPr="00953158">
        <w:rPr>
          <w:sz w:val="28"/>
          <w:szCs w:val="28"/>
        </w:rPr>
        <w:t xml:space="preserve">Опубликовать (обнародовать) настоящее постановление в официальном бюллетене сельского поселения Хулимсунт и разместить </w:t>
      </w:r>
      <w:r w:rsidR="00953158" w:rsidRPr="00953158">
        <w:rPr>
          <w:bCs/>
          <w:sz w:val="28"/>
          <w:szCs w:val="28"/>
        </w:rPr>
        <w:t>на официальном веб - сайте муниципального образования сельского поселения Хулимсунт.</w:t>
      </w:r>
    </w:p>
    <w:p w:rsidR="00953158" w:rsidRPr="00953158" w:rsidRDefault="0051734E" w:rsidP="0051734E">
      <w:pPr>
        <w:spacing w:before="100" w:beforeAutospacing="1" w:after="100" w:afterAutospacing="1"/>
        <w:jc w:val="both"/>
        <w:rPr>
          <w:bCs/>
          <w:sz w:val="28"/>
          <w:szCs w:val="28"/>
        </w:rPr>
      </w:pPr>
      <w:r>
        <w:rPr>
          <w:bCs/>
          <w:sz w:val="28"/>
          <w:szCs w:val="28"/>
        </w:rPr>
        <w:t xml:space="preserve">  </w:t>
      </w:r>
      <w:r w:rsidR="00515348">
        <w:rPr>
          <w:bCs/>
          <w:sz w:val="28"/>
          <w:szCs w:val="28"/>
        </w:rPr>
        <w:t>4</w:t>
      </w:r>
      <w:r w:rsidR="00953158" w:rsidRPr="00953158">
        <w:rPr>
          <w:bCs/>
          <w:sz w:val="28"/>
          <w:szCs w:val="28"/>
        </w:rPr>
        <w:t>.</w:t>
      </w:r>
      <w:r w:rsidR="00A909E7">
        <w:rPr>
          <w:bCs/>
          <w:sz w:val="28"/>
          <w:szCs w:val="28"/>
        </w:rPr>
        <w:t xml:space="preserve"> </w:t>
      </w:r>
      <w:r w:rsidR="00953158" w:rsidRPr="00953158">
        <w:rPr>
          <w:bCs/>
          <w:sz w:val="28"/>
          <w:szCs w:val="28"/>
        </w:rPr>
        <w:t>Настоящее постановление вступает в силу после его опубликования (обнародования).</w:t>
      </w:r>
    </w:p>
    <w:p w:rsidR="00D374E0" w:rsidRPr="00350B4C" w:rsidRDefault="0051734E" w:rsidP="00350B4C">
      <w:pPr>
        <w:spacing w:before="100" w:beforeAutospacing="1" w:after="100" w:afterAutospacing="1"/>
        <w:jc w:val="both"/>
        <w:rPr>
          <w:color w:val="0D0D0D" w:themeColor="text1" w:themeTint="F2"/>
          <w:sz w:val="28"/>
          <w:szCs w:val="28"/>
        </w:rPr>
      </w:pPr>
      <w:r>
        <w:rPr>
          <w:color w:val="000000"/>
          <w:sz w:val="28"/>
          <w:szCs w:val="28"/>
        </w:rPr>
        <w:t xml:space="preserve">  </w:t>
      </w:r>
      <w:r w:rsidR="00515348">
        <w:rPr>
          <w:color w:val="000000"/>
          <w:sz w:val="28"/>
          <w:szCs w:val="28"/>
        </w:rPr>
        <w:t>5</w:t>
      </w:r>
      <w:r w:rsidR="00953158" w:rsidRPr="00953158">
        <w:rPr>
          <w:color w:val="000000"/>
          <w:sz w:val="28"/>
          <w:szCs w:val="28"/>
        </w:rPr>
        <w:t>.</w:t>
      </w:r>
      <w:r w:rsidR="00A909E7">
        <w:rPr>
          <w:color w:val="000000"/>
          <w:sz w:val="28"/>
          <w:szCs w:val="28"/>
        </w:rPr>
        <w:t xml:space="preserve">  </w:t>
      </w:r>
      <w:r w:rsidR="00953158" w:rsidRPr="00953158">
        <w:rPr>
          <w:color w:val="000000"/>
          <w:sz w:val="28"/>
          <w:szCs w:val="28"/>
        </w:rPr>
        <w:t>Контроль за исполнением настоящего постановления оставляю за собой.</w:t>
      </w:r>
    </w:p>
    <w:p w:rsidR="00D374E0" w:rsidRPr="00D374E0" w:rsidRDefault="00D374E0" w:rsidP="0051734E">
      <w:pPr>
        <w:autoSpaceDE w:val="0"/>
        <w:autoSpaceDN w:val="0"/>
        <w:adjustRightInd w:val="0"/>
        <w:jc w:val="both"/>
        <w:rPr>
          <w:rFonts w:eastAsiaTheme="minorHAnsi"/>
          <w:lang w:eastAsia="en-US"/>
        </w:rPr>
      </w:pPr>
    </w:p>
    <w:p w:rsidR="00D374E0" w:rsidRPr="00D374E0" w:rsidRDefault="00D374E0" w:rsidP="0051734E">
      <w:pPr>
        <w:autoSpaceDE w:val="0"/>
        <w:autoSpaceDN w:val="0"/>
        <w:adjustRightInd w:val="0"/>
        <w:jc w:val="both"/>
        <w:rPr>
          <w:rFonts w:eastAsiaTheme="minorHAnsi"/>
          <w:lang w:eastAsia="en-US"/>
        </w:rPr>
      </w:pPr>
    </w:p>
    <w:p w:rsidR="00D374E0" w:rsidRPr="00953158" w:rsidRDefault="00886D5B" w:rsidP="0051734E">
      <w:pPr>
        <w:autoSpaceDE w:val="0"/>
        <w:autoSpaceDN w:val="0"/>
        <w:adjustRightInd w:val="0"/>
        <w:jc w:val="both"/>
        <w:rPr>
          <w:rFonts w:eastAsiaTheme="minorHAnsi"/>
          <w:sz w:val="28"/>
          <w:szCs w:val="28"/>
          <w:lang w:eastAsia="en-US"/>
        </w:rPr>
      </w:pPr>
      <w:proofErr w:type="spellStart"/>
      <w:r>
        <w:rPr>
          <w:rFonts w:eastAsiaTheme="minorHAnsi"/>
          <w:sz w:val="28"/>
          <w:szCs w:val="28"/>
          <w:lang w:eastAsia="en-US"/>
        </w:rPr>
        <w:t>И.о</w:t>
      </w:r>
      <w:proofErr w:type="spellEnd"/>
      <w:r>
        <w:rPr>
          <w:rFonts w:eastAsiaTheme="minorHAnsi"/>
          <w:sz w:val="28"/>
          <w:szCs w:val="28"/>
          <w:lang w:eastAsia="en-US"/>
        </w:rPr>
        <w:t xml:space="preserve">. </w:t>
      </w:r>
      <w:bookmarkStart w:id="3" w:name="_GoBack"/>
      <w:bookmarkEnd w:id="3"/>
      <w:r>
        <w:rPr>
          <w:rFonts w:eastAsiaTheme="minorHAnsi"/>
          <w:sz w:val="28"/>
          <w:szCs w:val="28"/>
          <w:lang w:eastAsia="en-US"/>
        </w:rPr>
        <w:t>главы</w:t>
      </w:r>
      <w:r w:rsidR="00D30FF0" w:rsidRPr="00953158">
        <w:rPr>
          <w:rFonts w:eastAsiaTheme="minorHAnsi"/>
          <w:sz w:val="28"/>
          <w:szCs w:val="28"/>
          <w:lang w:eastAsia="en-US"/>
        </w:rPr>
        <w:t xml:space="preserve"> поселения                                               </w:t>
      </w:r>
      <w:r w:rsidR="00D374E0" w:rsidRPr="00953158">
        <w:rPr>
          <w:rFonts w:eastAsiaTheme="minorHAnsi"/>
          <w:sz w:val="28"/>
          <w:szCs w:val="28"/>
          <w:lang w:eastAsia="en-US"/>
        </w:rPr>
        <w:t xml:space="preserve">                                  </w:t>
      </w:r>
      <w:r>
        <w:rPr>
          <w:rFonts w:eastAsiaTheme="minorHAnsi"/>
          <w:sz w:val="28"/>
          <w:szCs w:val="28"/>
          <w:lang w:eastAsia="en-US"/>
        </w:rPr>
        <w:t xml:space="preserve">   </w:t>
      </w:r>
      <w:proofErr w:type="spellStart"/>
      <w:r>
        <w:rPr>
          <w:rFonts w:eastAsiaTheme="minorHAnsi"/>
          <w:sz w:val="28"/>
          <w:szCs w:val="28"/>
          <w:lang w:eastAsia="en-US"/>
        </w:rPr>
        <w:t>Т.К.Волкова</w:t>
      </w:r>
      <w:proofErr w:type="spellEnd"/>
    </w:p>
    <w:p w:rsidR="00D374E0" w:rsidRPr="00D374E0" w:rsidRDefault="00D374E0" w:rsidP="0051734E">
      <w:pPr>
        <w:autoSpaceDE w:val="0"/>
        <w:autoSpaceDN w:val="0"/>
        <w:adjustRightInd w:val="0"/>
        <w:jc w:val="both"/>
        <w:rPr>
          <w:rFonts w:eastAsiaTheme="minorHAnsi"/>
          <w:lang w:eastAsia="en-US"/>
        </w:rPr>
      </w:pPr>
    </w:p>
    <w:p w:rsidR="00FB7E9C" w:rsidRDefault="00FB7E9C" w:rsidP="0051734E">
      <w:pPr>
        <w:jc w:val="both"/>
      </w:pPr>
    </w:p>
    <w:sectPr w:rsidR="00FB7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C6635"/>
    <w:multiLevelType w:val="multilevel"/>
    <w:tmpl w:val="236C4984"/>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24"/>
    <w:rsid w:val="000644B8"/>
    <w:rsid w:val="00093772"/>
    <w:rsid w:val="000F482E"/>
    <w:rsid w:val="001300B0"/>
    <w:rsid w:val="00252C7C"/>
    <w:rsid w:val="00275A7F"/>
    <w:rsid w:val="00297A1E"/>
    <w:rsid w:val="002B04A3"/>
    <w:rsid w:val="002F6AE3"/>
    <w:rsid w:val="00324560"/>
    <w:rsid w:val="00350B4C"/>
    <w:rsid w:val="0042299E"/>
    <w:rsid w:val="004616F7"/>
    <w:rsid w:val="00515348"/>
    <w:rsid w:val="0051734E"/>
    <w:rsid w:val="0058372B"/>
    <w:rsid w:val="005B26EF"/>
    <w:rsid w:val="0061148D"/>
    <w:rsid w:val="00616524"/>
    <w:rsid w:val="00651BBF"/>
    <w:rsid w:val="00681E63"/>
    <w:rsid w:val="007B14E3"/>
    <w:rsid w:val="00886D5B"/>
    <w:rsid w:val="008A2B1B"/>
    <w:rsid w:val="008F3D39"/>
    <w:rsid w:val="00953158"/>
    <w:rsid w:val="0099635E"/>
    <w:rsid w:val="00A24649"/>
    <w:rsid w:val="00A7570D"/>
    <w:rsid w:val="00A909E7"/>
    <w:rsid w:val="00B52137"/>
    <w:rsid w:val="00B63C98"/>
    <w:rsid w:val="00C20C09"/>
    <w:rsid w:val="00D21855"/>
    <w:rsid w:val="00D30FF0"/>
    <w:rsid w:val="00D374E0"/>
    <w:rsid w:val="00E312C3"/>
    <w:rsid w:val="00FB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D70D"/>
  <w15:chartTrackingRefBased/>
  <w15:docId w15:val="{E0E011EC-D5B6-49E1-85EC-06BB568D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7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093772"/>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93772"/>
    <w:rPr>
      <w:color w:val="0563C1" w:themeColor="hyperlink"/>
      <w:u w:val="single"/>
    </w:rPr>
  </w:style>
  <w:style w:type="character" w:customStyle="1" w:styleId="a4">
    <w:name w:val="Без интервала Знак"/>
    <w:link w:val="a3"/>
    <w:uiPriority w:val="1"/>
    <w:locked/>
    <w:rsid w:val="00093772"/>
    <w:rPr>
      <w:rFonts w:ascii="Times New Roman" w:eastAsia="Times New Roman" w:hAnsi="Times New Roman" w:cs="Times New Roman"/>
      <w:sz w:val="24"/>
      <w:szCs w:val="24"/>
      <w:lang w:eastAsia="ru-RU"/>
    </w:rPr>
  </w:style>
  <w:style w:type="paragraph" w:customStyle="1" w:styleId="headertext">
    <w:name w:val="headertext"/>
    <w:basedOn w:val="a"/>
    <w:rsid w:val="00093772"/>
    <w:pPr>
      <w:spacing w:before="100" w:beforeAutospacing="1" w:after="100" w:afterAutospacing="1"/>
    </w:pPr>
  </w:style>
  <w:style w:type="paragraph" w:customStyle="1" w:styleId="formattext">
    <w:name w:val="formattext"/>
    <w:basedOn w:val="a"/>
    <w:rsid w:val="000F482E"/>
    <w:pPr>
      <w:spacing w:before="100" w:beforeAutospacing="1" w:after="100" w:afterAutospacing="1"/>
    </w:pPr>
  </w:style>
  <w:style w:type="table" w:styleId="a6">
    <w:name w:val="Table Grid"/>
    <w:basedOn w:val="a1"/>
    <w:uiPriority w:val="59"/>
    <w:rsid w:val="00D374E0"/>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483">
      <w:bodyDiv w:val="1"/>
      <w:marLeft w:val="0"/>
      <w:marRight w:val="0"/>
      <w:marTop w:val="0"/>
      <w:marBottom w:val="0"/>
      <w:divBdr>
        <w:top w:val="none" w:sz="0" w:space="0" w:color="auto"/>
        <w:left w:val="none" w:sz="0" w:space="0" w:color="auto"/>
        <w:bottom w:val="none" w:sz="0" w:space="0" w:color="auto"/>
        <w:right w:val="none" w:sz="0" w:space="0" w:color="auto"/>
      </w:divBdr>
    </w:div>
    <w:div w:id="227083736">
      <w:bodyDiv w:val="1"/>
      <w:marLeft w:val="0"/>
      <w:marRight w:val="0"/>
      <w:marTop w:val="0"/>
      <w:marBottom w:val="0"/>
      <w:divBdr>
        <w:top w:val="none" w:sz="0" w:space="0" w:color="auto"/>
        <w:left w:val="none" w:sz="0" w:space="0" w:color="auto"/>
        <w:bottom w:val="none" w:sz="0" w:space="0" w:color="auto"/>
        <w:right w:val="none" w:sz="0" w:space="0" w:color="auto"/>
      </w:divBdr>
    </w:div>
    <w:div w:id="281034400">
      <w:bodyDiv w:val="1"/>
      <w:marLeft w:val="0"/>
      <w:marRight w:val="0"/>
      <w:marTop w:val="0"/>
      <w:marBottom w:val="0"/>
      <w:divBdr>
        <w:top w:val="none" w:sz="0" w:space="0" w:color="auto"/>
        <w:left w:val="none" w:sz="0" w:space="0" w:color="auto"/>
        <w:bottom w:val="none" w:sz="0" w:space="0" w:color="auto"/>
        <w:right w:val="none" w:sz="0" w:space="0" w:color="auto"/>
      </w:divBdr>
    </w:div>
    <w:div w:id="296573057">
      <w:bodyDiv w:val="1"/>
      <w:marLeft w:val="0"/>
      <w:marRight w:val="0"/>
      <w:marTop w:val="0"/>
      <w:marBottom w:val="0"/>
      <w:divBdr>
        <w:top w:val="none" w:sz="0" w:space="0" w:color="auto"/>
        <w:left w:val="none" w:sz="0" w:space="0" w:color="auto"/>
        <w:bottom w:val="none" w:sz="0" w:space="0" w:color="auto"/>
        <w:right w:val="none" w:sz="0" w:space="0" w:color="auto"/>
      </w:divBdr>
      <w:divsChild>
        <w:div w:id="227499355">
          <w:marLeft w:val="0"/>
          <w:marRight w:val="0"/>
          <w:marTop w:val="0"/>
          <w:marBottom w:val="0"/>
          <w:divBdr>
            <w:top w:val="none" w:sz="0" w:space="0" w:color="auto"/>
            <w:left w:val="none" w:sz="0" w:space="0" w:color="auto"/>
            <w:bottom w:val="none" w:sz="0" w:space="0" w:color="auto"/>
            <w:right w:val="none" w:sz="0" w:space="0" w:color="auto"/>
          </w:divBdr>
        </w:div>
        <w:div w:id="216358549">
          <w:marLeft w:val="0"/>
          <w:marRight w:val="0"/>
          <w:marTop w:val="0"/>
          <w:marBottom w:val="0"/>
          <w:divBdr>
            <w:top w:val="none" w:sz="0" w:space="0" w:color="auto"/>
            <w:left w:val="none" w:sz="0" w:space="0" w:color="auto"/>
            <w:bottom w:val="none" w:sz="0" w:space="0" w:color="auto"/>
            <w:right w:val="none" w:sz="0" w:space="0" w:color="auto"/>
          </w:divBdr>
        </w:div>
      </w:divsChild>
    </w:div>
    <w:div w:id="301271078">
      <w:bodyDiv w:val="1"/>
      <w:marLeft w:val="0"/>
      <w:marRight w:val="0"/>
      <w:marTop w:val="0"/>
      <w:marBottom w:val="0"/>
      <w:divBdr>
        <w:top w:val="none" w:sz="0" w:space="0" w:color="auto"/>
        <w:left w:val="none" w:sz="0" w:space="0" w:color="auto"/>
        <w:bottom w:val="none" w:sz="0" w:space="0" w:color="auto"/>
        <w:right w:val="none" w:sz="0" w:space="0" w:color="auto"/>
      </w:divBdr>
    </w:div>
    <w:div w:id="760876919">
      <w:bodyDiv w:val="1"/>
      <w:marLeft w:val="0"/>
      <w:marRight w:val="0"/>
      <w:marTop w:val="0"/>
      <w:marBottom w:val="0"/>
      <w:divBdr>
        <w:top w:val="none" w:sz="0" w:space="0" w:color="auto"/>
        <w:left w:val="none" w:sz="0" w:space="0" w:color="auto"/>
        <w:bottom w:val="none" w:sz="0" w:space="0" w:color="auto"/>
        <w:right w:val="none" w:sz="0" w:space="0" w:color="auto"/>
      </w:divBdr>
    </w:div>
    <w:div w:id="901722318">
      <w:bodyDiv w:val="1"/>
      <w:marLeft w:val="0"/>
      <w:marRight w:val="0"/>
      <w:marTop w:val="0"/>
      <w:marBottom w:val="0"/>
      <w:divBdr>
        <w:top w:val="none" w:sz="0" w:space="0" w:color="auto"/>
        <w:left w:val="none" w:sz="0" w:space="0" w:color="auto"/>
        <w:bottom w:val="none" w:sz="0" w:space="0" w:color="auto"/>
        <w:right w:val="none" w:sz="0" w:space="0" w:color="auto"/>
      </w:divBdr>
    </w:div>
    <w:div w:id="1434714580">
      <w:bodyDiv w:val="1"/>
      <w:marLeft w:val="0"/>
      <w:marRight w:val="0"/>
      <w:marTop w:val="0"/>
      <w:marBottom w:val="0"/>
      <w:divBdr>
        <w:top w:val="none" w:sz="0" w:space="0" w:color="auto"/>
        <w:left w:val="none" w:sz="0" w:space="0" w:color="auto"/>
        <w:bottom w:val="none" w:sz="0" w:space="0" w:color="auto"/>
        <w:right w:val="none" w:sz="0" w:space="0" w:color="auto"/>
      </w:divBdr>
    </w:div>
    <w:div w:id="149973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35756&amp;prevdoc=902223988&amp;point=mark=00000000000000000000000000000000000000000000000000A7I0NA" TargetMode="External"/><Relationship Id="rId3" Type="http://schemas.openxmlformats.org/officeDocument/2006/relationships/settings" Target="settings.xml"/><Relationship Id="rId7" Type="http://schemas.openxmlformats.org/officeDocument/2006/relationships/hyperlink" Target="kodeks://link/d?nd=902135756&amp;prevdoc=902223988&amp;point=mark=00000000000000000000000000000000000000000000000000A8K0N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2135756&amp;prevdoc=902223988&amp;point=mark=00000000000000000000000000000000000000000000000000A760N7" TargetMode="External"/><Relationship Id="rId11" Type="http://schemas.openxmlformats.org/officeDocument/2006/relationships/fontTable" Target="fontTable.xml"/><Relationship Id="rId5" Type="http://schemas.openxmlformats.org/officeDocument/2006/relationships/hyperlink" Target="kodeks://link/d?nd=902135756&amp;prevdoc=902223988&amp;point=mark=00000000000000000000000000000000000000000000000000A700N7" TargetMode="External"/><Relationship Id="rId10" Type="http://schemas.openxmlformats.org/officeDocument/2006/relationships/hyperlink" Target="kodeks://link/d?nd=562212379&amp;prevdoc=562251460" TargetMode="External"/><Relationship Id="rId4" Type="http://schemas.openxmlformats.org/officeDocument/2006/relationships/webSettings" Target="webSettings.xml"/><Relationship Id="rId9" Type="http://schemas.openxmlformats.org/officeDocument/2006/relationships/hyperlink" Target="kodeks://link/d?nd=902135756&amp;prevdoc=564603490&amp;point=mark=00000000000000000000000000000000000000000000000000A8K0N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66</cp:revision>
  <dcterms:created xsi:type="dcterms:W3CDTF">2021-03-18T06:59:00Z</dcterms:created>
  <dcterms:modified xsi:type="dcterms:W3CDTF">2021-05-17T10:15:00Z</dcterms:modified>
</cp:coreProperties>
</file>