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AB0BA0" w:rsidRDefault="00165ADA" w:rsidP="00165ADA">
      <w:pPr>
        <w:autoSpaceDE w:val="0"/>
        <w:jc w:val="center"/>
        <w:rPr>
          <w:u w:val="double"/>
        </w:rPr>
      </w:pPr>
      <w:r w:rsidRPr="00AB0BA0">
        <w:rPr>
          <w:u w:val="double"/>
        </w:rPr>
        <w:t>___________________________________________________________</w:t>
      </w:r>
    </w:p>
    <w:p w:rsidR="00165ADA" w:rsidRPr="00AB0BA0" w:rsidRDefault="00165ADA" w:rsidP="00165ADA">
      <w:pPr>
        <w:autoSpaceDE w:val="0"/>
        <w:jc w:val="center"/>
        <w:rPr>
          <w:b/>
          <w:i/>
        </w:rPr>
      </w:pPr>
      <w:r w:rsidRPr="00AB0BA0">
        <w:rPr>
          <w:b/>
          <w:i/>
        </w:rPr>
        <w:t>ОФИЦИАЛЬНЫЙ БЮЛЛЕТЕНЬ</w:t>
      </w:r>
    </w:p>
    <w:p w:rsidR="00165ADA" w:rsidRPr="00AB0BA0" w:rsidRDefault="00165ADA" w:rsidP="00165ADA">
      <w:pPr>
        <w:autoSpaceDE w:val="0"/>
        <w:ind w:firstLine="540"/>
        <w:jc w:val="center"/>
        <w:rPr>
          <w:b/>
          <w:i/>
        </w:rPr>
      </w:pPr>
      <w:r w:rsidRPr="00AB0BA0">
        <w:rPr>
          <w:b/>
          <w:i/>
        </w:rPr>
        <w:t>ОРГАНОВ МЕСТНОГО САМОУПРАВЛЕНИЯ</w:t>
      </w:r>
    </w:p>
    <w:p w:rsidR="00165ADA" w:rsidRPr="00AB0BA0" w:rsidRDefault="00165ADA" w:rsidP="00165ADA">
      <w:pPr>
        <w:pBdr>
          <w:bottom w:val="single" w:sz="12" w:space="1" w:color="auto"/>
        </w:pBdr>
        <w:autoSpaceDE w:val="0"/>
        <w:ind w:firstLine="540"/>
        <w:jc w:val="center"/>
        <w:rPr>
          <w:b/>
          <w:i/>
        </w:rPr>
      </w:pPr>
      <w:r w:rsidRPr="00AB0BA0">
        <w:rPr>
          <w:b/>
          <w:i/>
        </w:rPr>
        <w:t>СЕЛЬСКОГО ПОСЕЛЕНИЯ ХУЛИМСУНТ</w:t>
      </w:r>
    </w:p>
    <w:p w:rsidR="00165ADA" w:rsidRPr="00AB0BA0" w:rsidRDefault="00165ADA" w:rsidP="00165ADA">
      <w:pPr>
        <w:jc w:val="center"/>
        <w:rPr>
          <w:b/>
          <w:i/>
          <w:sz w:val="22"/>
          <w:szCs w:val="22"/>
        </w:rPr>
      </w:pPr>
      <w:r w:rsidRPr="00AB0BA0">
        <w:rPr>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AB0BA0" w:rsidRDefault="00165ADA" w:rsidP="00165ADA">
      <w:pPr>
        <w:jc w:val="center"/>
        <w:rPr>
          <w:b/>
          <w:i/>
          <w:strike/>
          <w:u w:val="thick"/>
        </w:rPr>
      </w:pPr>
      <w:r w:rsidRPr="00AB0BA0">
        <w:rPr>
          <w:b/>
          <w:i/>
          <w:strike/>
          <w:u w:val="thick"/>
        </w:rPr>
        <w:t>___________________________________________________________</w:t>
      </w:r>
    </w:p>
    <w:p w:rsidR="00165ADA" w:rsidRPr="00AB0BA0" w:rsidRDefault="00165ADA" w:rsidP="00165ADA">
      <w:pPr>
        <w:autoSpaceDE w:val="0"/>
        <w:jc w:val="both"/>
        <w:rPr>
          <w:b/>
          <w:i/>
        </w:rPr>
      </w:pPr>
      <w:proofErr w:type="gramStart"/>
      <w:r w:rsidRPr="00AB0BA0">
        <w:rPr>
          <w:b/>
        </w:rPr>
        <w:t xml:space="preserve">№ </w:t>
      </w:r>
      <w:r w:rsidR="00B84CC3" w:rsidRPr="00AB0BA0">
        <w:rPr>
          <w:b/>
          <w:i/>
        </w:rPr>
        <w:t xml:space="preserve"> </w:t>
      </w:r>
      <w:r w:rsidR="00B241B5" w:rsidRPr="00AB0BA0">
        <w:rPr>
          <w:b/>
          <w:i/>
        </w:rPr>
        <w:t>52</w:t>
      </w:r>
      <w:proofErr w:type="gramEnd"/>
      <w:r w:rsidR="004224C4" w:rsidRPr="00AB0BA0">
        <w:rPr>
          <w:b/>
          <w:i/>
        </w:rPr>
        <w:t xml:space="preserve"> (</w:t>
      </w:r>
      <w:r w:rsidR="00B241B5" w:rsidRPr="00AB0BA0">
        <w:rPr>
          <w:b/>
          <w:i/>
        </w:rPr>
        <w:t>158</w:t>
      </w:r>
      <w:r w:rsidRPr="00AB0BA0">
        <w:rPr>
          <w:b/>
          <w:i/>
        </w:rPr>
        <w:t xml:space="preserve">)                                                                                            </w:t>
      </w:r>
      <w:r w:rsidR="00656BF6" w:rsidRPr="00AB0BA0">
        <w:rPr>
          <w:b/>
          <w:i/>
        </w:rPr>
        <w:t xml:space="preserve"> </w:t>
      </w:r>
      <w:r w:rsidR="00020E4A" w:rsidRPr="00AB0BA0">
        <w:rPr>
          <w:b/>
          <w:i/>
        </w:rPr>
        <w:t xml:space="preserve">                   </w:t>
      </w:r>
      <w:r w:rsidR="00B84CC3" w:rsidRPr="00AB0BA0">
        <w:rPr>
          <w:b/>
          <w:i/>
        </w:rPr>
        <w:t xml:space="preserve"> </w:t>
      </w:r>
      <w:r w:rsidR="004224C4" w:rsidRPr="00AB0BA0">
        <w:rPr>
          <w:b/>
          <w:i/>
        </w:rPr>
        <w:t xml:space="preserve"> </w:t>
      </w:r>
      <w:r w:rsidR="00B241B5" w:rsidRPr="00AB0BA0">
        <w:rPr>
          <w:b/>
          <w:i/>
        </w:rPr>
        <w:t xml:space="preserve">  10</w:t>
      </w:r>
      <w:r w:rsidR="00B764E4" w:rsidRPr="00AB0BA0">
        <w:rPr>
          <w:b/>
          <w:i/>
        </w:rPr>
        <w:t xml:space="preserve"> февраля</w:t>
      </w:r>
      <w:r w:rsidR="00F9144C" w:rsidRPr="00AB0BA0">
        <w:rPr>
          <w:b/>
          <w:i/>
        </w:rPr>
        <w:t xml:space="preserve">  202</w:t>
      </w:r>
      <w:r w:rsidR="00B764E4" w:rsidRPr="00AB0BA0">
        <w:rPr>
          <w:b/>
          <w:i/>
        </w:rPr>
        <w:t>4</w:t>
      </w:r>
      <w:r w:rsidRPr="00AB0BA0">
        <w:rPr>
          <w:b/>
          <w:i/>
        </w:rPr>
        <w:t xml:space="preserve"> года  </w:t>
      </w:r>
    </w:p>
    <w:p w:rsidR="007A4CE7" w:rsidRPr="00AB0BA0" w:rsidRDefault="007A4CE7" w:rsidP="007A4CE7">
      <w:pPr>
        <w:jc w:val="center"/>
        <w:outlineLvl w:val="0"/>
        <w:rPr>
          <w:b/>
        </w:rPr>
      </w:pPr>
    </w:p>
    <w:p w:rsidR="00AB0BA0" w:rsidRPr="00AB0BA0" w:rsidRDefault="00AB0BA0" w:rsidP="00AB0BA0">
      <w:pPr>
        <w:jc w:val="center"/>
      </w:pPr>
      <w:r w:rsidRPr="00AB0BA0">
        <w:t>Соглашение № 4/24-с</w:t>
      </w:r>
    </w:p>
    <w:p w:rsidR="00AB0BA0" w:rsidRPr="00AB0BA0" w:rsidRDefault="00AB0BA0" w:rsidP="00AB0BA0">
      <w:pPr>
        <w:pStyle w:val="ConsPlusNonformat"/>
        <w:jc w:val="center"/>
        <w:rPr>
          <w:rFonts w:ascii="Times New Roman" w:hAnsi="Times New Roman" w:cs="Times New Roman"/>
          <w:b/>
          <w:sz w:val="24"/>
          <w:szCs w:val="24"/>
          <w:u w:val="single"/>
        </w:rPr>
      </w:pPr>
      <w:r w:rsidRPr="00AB0BA0">
        <w:rPr>
          <w:rFonts w:ascii="Times New Roman" w:hAnsi="Times New Roman" w:cs="Times New Roman"/>
          <w:sz w:val="24"/>
          <w:szCs w:val="24"/>
        </w:rPr>
        <w:t xml:space="preserve">о мерах по социально-экономическому развитию и оздоровлению муниципальных финансов </w:t>
      </w:r>
      <w:r w:rsidRPr="00AB0BA0">
        <w:rPr>
          <w:rFonts w:ascii="Times New Roman" w:hAnsi="Times New Roman" w:cs="Times New Roman"/>
          <w:b/>
          <w:sz w:val="24"/>
          <w:szCs w:val="24"/>
          <w:u w:val="single"/>
        </w:rPr>
        <w:t>сельского поселения Хулимсунт</w:t>
      </w:r>
    </w:p>
    <w:p w:rsidR="00AB0BA0" w:rsidRPr="00AB0BA0" w:rsidRDefault="00AB0BA0" w:rsidP="00AB0BA0">
      <w:pPr>
        <w:pStyle w:val="ConsPlusNonformat"/>
        <w:jc w:val="center"/>
        <w:rPr>
          <w:rFonts w:ascii="Times New Roman" w:hAnsi="Times New Roman" w:cs="Times New Roman"/>
          <w:sz w:val="24"/>
          <w:szCs w:val="24"/>
        </w:rPr>
      </w:pPr>
      <w:r w:rsidRPr="00AB0BA0">
        <w:rPr>
          <w:rFonts w:ascii="Times New Roman" w:hAnsi="Times New Roman" w:cs="Times New Roman"/>
          <w:sz w:val="24"/>
          <w:szCs w:val="24"/>
        </w:rPr>
        <w:t>Березовского района</w:t>
      </w:r>
    </w:p>
    <w:p w:rsidR="00AB0BA0" w:rsidRPr="00AB0BA0" w:rsidRDefault="00AB0BA0" w:rsidP="00AB0BA0">
      <w:pPr>
        <w:pStyle w:val="ConsPlusNonformat"/>
        <w:jc w:val="center"/>
        <w:rPr>
          <w:rFonts w:ascii="Times New Roman" w:hAnsi="Times New Roman" w:cs="Times New Roman"/>
          <w:sz w:val="24"/>
          <w:szCs w:val="24"/>
        </w:rPr>
      </w:pPr>
      <w:r w:rsidRPr="00AB0BA0">
        <w:rPr>
          <w:rFonts w:ascii="Times New Roman" w:hAnsi="Times New Roman" w:cs="Times New Roman"/>
          <w:sz w:val="24"/>
          <w:szCs w:val="24"/>
        </w:rPr>
        <w:t>в 2024 году</w:t>
      </w:r>
    </w:p>
    <w:p w:rsidR="00AB0BA0" w:rsidRPr="00AB0BA0" w:rsidRDefault="00AB0BA0" w:rsidP="00AB0BA0">
      <w:pPr>
        <w:widowControl w:val="0"/>
        <w:autoSpaceDE w:val="0"/>
        <w:autoSpaceDN w:val="0"/>
        <w:adjustRightInd w:val="0"/>
      </w:pPr>
    </w:p>
    <w:p w:rsidR="00AB0BA0" w:rsidRPr="00AB0BA0" w:rsidRDefault="00AB0BA0" w:rsidP="00AB0BA0">
      <w:pPr>
        <w:widowControl w:val="0"/>
        <w:autoSpaceDE w:val="0"/>
        <w:autoSpaceDN w:val="0"/>
        <w:adjustRightInd w:val="0"/>
      </w:pPr>
      <w:proofErr w:type="spellStart"/>
      <w:r w:rsidRPr="00AB0BA0">
        <w:t>пгт</w:t>
      </w:r>
      <w:proofErr w:type="spellEnd"/>
      <w:r w:rsidRPr="00AB0BA0">
        <w:t xml:space="preserve">. Березово                                                                                    </w:t>
      </w:r>
      <w:proofErr w:type="gramStart"/>
      <w:r w:rsidRPr="00AB0BA0">
        <w:t xml:space="preserve">   «</w:t>
      </w:r>
      <w:proofErr w:type="gramEnd"/>
      <w:r w:rsidRPr="00AB0BA0">
        <w:t>01» февраля 2024 года</w:t>
      </w:r>
    </w:p>
    <w:p w:rsidR="00AB0BA0" w:rsidRPr="00AB0BA0" w:rsidRDefault="00AB0BA0" w:rsidP="00AB0BA0">
      <w:pPr>
        <w:widowControl w:val="0"/>
        <w:autoSpaceDE w:val="0"/>
        <w:autoSpaceDN w:val="0"/>
        <w:adjustRightInd w:val="0"/>
      </w:pPr>
    </w:p>
    <w:p w:rsidR="00AB0BA0" w:rsidRPr="00AB0BA0" w:rsidRDefault="00AB0BA0" w:rsidP="00AB0BA0">
      <w:pPr>
        <w:widowControl w:val="0"/>
        <w:autoSpaceDE w:val="0"/>
        <w:autoSpaceDN w:val="0"/>
        <w:adjustRightInd w:val="0"/>
        <w:ind w:firstLine="709"/>
        <w:jc w:val="both"/>
      </w:pPr>
      <w:r w:rsidRPr="00AB0BA0">
        <w:t xml:space="preserve">Комитет по финансам администрации Березовского района в лице исполняющего обязанности председателя Комитета по финансам </w:t>
      </w:r>
      <w:proofErr w:type="spellStart"/>
      <w:r w:rsidRPr="00AB0BA0">
        <w:t>Гельвер</w:t>
      </w:r>
      <w:proofErr w:type="spellEnd"/>
      <w:r w:rsidRPr="00AB0BA0">
        <w:t xml:space="preserve"> Светланы Александровны, действующей на основании распоряжения администрации Березовского района от 01 марта 2023 года № 68-лс, именуемый в дальнейшем «Комитет по финансам», с одной стороны, и глава (руководитель исполнительно-распорядительного органа) сельского поселения Хулимсунт, являющегося получателем дотации на выравнивание бюджетной обеспеченности поселений (или) доходов по заменяющим указанные дотации дополнительным нормативам отчислений от налога на доходы физических лиц из бюджета Березовского района, именуемый в дальнейшем «Получатель», в лице главы сельского поселения Хулимсунт </w:t>
      </w:r>
      <w:proofErr w:type="spellStart"/>
      <w:r w:rsidRPr="00AB0BA0">
        <w:t>Ефаркиной</w:t>
      </w:r>
      <w:proofErr w:type="spellEnd"/>
      <w:r w:rsidRPr="00AB0BA0">
        <w:t xml:space="preserve"> Елены Владимировны, действующей на основании Устава, утвержденного решением Совета депутатов сельского поселения Хулимсунт</w:t>
      </w:r>
      <w:r w:rsidRPr="00AB0BA0">
        <w:rPr>
          <w:color w:val="FF0000"/>
        </w:rPr>
        <w:t xml:space="preserve"> </w:t>
      </w:r>
      <w:r w:rsidRPr="00AB0BA0">
        <w:rPr>
          <w:color w:val="000000" w:themeColor="text1"/>
        </w:rPr>
        <w:t>№ 104 от 17.09.2008 года, постановления главы сельского поселения Хулимсунт № 12 от 22.09.2023 года,</w:t>
      </w:r>
      <w:r w:rsidRPr="00AB0BA0">
        <w:rPr>
          <w:color w:val="FF0000"/>
        </w:rPr>
        <w:t xml:space="preserve"> </w:t>
      </w:r>
      <w:r w:rsidRPr="00AB0BA0">
        <w:t>с другой стороны, далее именуемые «Стороны», в соответствии с пунктом 6 статьи 142.1. Бюджетного кодекса Российской Федерации и постановлением Правительства Ханты-Мансийского автономного округа – Югры от 24 декабря 2021 года № 585-п «О соглашениях, которые предусматривают меры по социально-экономическому развитию и оздоровлению муниципальных финансов муниципальных районов (городских округов) и поселений Ханты-Мансийского автономного округа – Югры» (далее – постановление Правительства автономного округа от 24 декабря 2021 года № 585-п), заключили настоящее Соглашение о нижеследующем.</w:t>
      </w:r>
    </w:p>
    <w:p w:rsidR="00AB0BA0" w:rsidRPr="00AB0BA0" w:rsidRDefault="00AB0BA0" w:rsidP="00AB0BA0">
      <w:pPr>
        <w:pStyle w:val="ab"/>
        <w:widowControl w:val="0"/>
        <w:autoSpaceDE w:val="0"/>
        <w:autoSpaceDN w:val="0"/>
        <w:adjustRightInd w:val="0"/>
        <w:ind w:left="0"/>
        <w:jc w:val="center"/>
        <w:outlineLvl w:val="2"/>
        <w:rPr>
          <w:rFonts w:ascii="Times New Roman" w:hAnsi="Times New Roman"/>
          <w:sz w:val="24"/>
          <w:szCs w:val="24"/>
        </w:rPr>
      </w:pPr>
      <w:r w:rsidRPr="00AB0BA0">
        <w:rPr>
          <w:rFonts w:ascii="Times New Roman" w:hAnsi="Times New Roman"/>
          <w:sz w:val="24"/>
          <w:szCs w:val="24"/>
          <w:lang w:val="en-US"/>
        </w:rPr>
        <w:t>I</w:t>
      </w:r>
      <w:r w:rsidRPr="00AB0BA0">
        <w:rPr>
          <w:rFonts w:ascii="Times New Roman" w:hAnsi="Times New Roman"/>
          <w:sz w:val="24"/>
          <w:szCs w:val="24"/>
        </w:rPr>
        <w:t>. Предмет Соглашения</w:t>
      </w:r>
    </w:p>
    <w:p w:rsidR="00AB0BA0" w:rsidRPr="00AB0BA0" w:rsidRDefault="00AB0BA0" w:rsidP="00AB0BA0">
      <w:pPr>
        <w:pStyle w:val="ConsPlusNonformat"/>
        <w:ind w:firstLine="720"/>
        <w:jc w:val="both"/>
        <w:rPr>
          <w:rFonts w:ascii="Times New Roman" w:hAnsi="Times New Roman" w:cs="Times New Roman"/>
          <w:sz w:val="24"/>
          <w:szCs w:val="24"/>
        </w:rPr>
      </w:pPr>
      <w:r w:rsidRPr="00AB0BA0">
        <w:rPr>
          <w:rFonts w:ascii="Times New Roman" w:hAnsi="Times New Roman" w:cs="Times New Roman"/>
          <w:sz w:val="24"/>
          <w:szCs w:val="24"/>
        </w:rPr>
        <w:t>1. Предметом Соглашения является осуществление мер по социально-экономическому развитию и оздоровлению муниципальных финансов сельского поселения Хулимсунт (далее – поселение), являющегося в 2024 году получателем дотации на выравнивание бюджетной обеспеченности поселений и (или) доходов по заменяющим указанные дотации дополнительным нормативом отчислений от налога на доходы физических лиц из бюджета Березовского района, предусмотренных решением Думы Березовского района от 22 декабря 2023 года № 306 «О бюджете Березовского района на 2024 год и плановый период 2025 и 2026 годов».</w:t>
      </w:r>
    </w:p>
    <w:p w:rsidR="00AB0BA0" w:rsidRPr="00AB0BA0" w:rsidRDefault="00AB0BA0" w:rsidP="00AB0BA0">
      <w:pPr>
        <w:pStyle w:val="ab"/>
        <w:widowControl w:val="0"/>
        <w:numPr>
          <w:ilvl w:val="0"/>
          <w:numId w:val="36"/>
        </w:numPr>
        <w:autoSpaceDE w:val="0"/>
        <w:autoSpaceDN w:val="0"/>
        <w:adjustRightInd w:val="0"/>
        <w:spacing w:after="0" w:line="240" w:lineRule="auto"/>
        <w:jc w:val="center"/>
        <w:outlineLvl w:val="2"/>
        <w:rPr>
          <w:rFonts w:ascii="Times New Roman" w:hAnsi="Times New Roman"/>
          <w:sz w:val="24"/>
          <w:szCs w:val="24"/>
        </w:rPr>
      </w:pPr>
      <w:r w:rsidRPr="00AB0BA0">
        <w:rPr>
          <w:rFonts w:ascii="Times New Roman" w:hAnsi="Times New Roman"/>
          <w:sz w:val="24"/>
          <w:szCs w:val="24"/>
        </w:rPr>
        <w:t>Права и обязанности Сторон</w:t>
      </w:r>
    </w:p>
    <w:p w:rsidR="00AB0BA0" w:rsidRPr="00AB0BA0" w:rsidRDefault="00AB0BA0" w:rsidP="00AB0BA0">
      <w:pPr>
        <w:pStyle w:val="ConsPlusNormal"/>
        <w:ind w:firstLine="709"/>
        <w:jc w:val="both"/>
        <w:rPr>
          <w:rFonts w:ascii="Times New Roman" w:hAnsi="Times New Roman" w:cs="Times New Roman"/>
          <w:sz w:val="24"/>
          <w:szCs w:val="24"/>
        </w:rPr>
      </w:pPr>
      <w:bookmarkStart w:id="0" w:name="Par121"/>
      <w:bookmarkEnd w:id="0"/>
      <w:r w:rsidRPr="00AB0BA0">
        <w:rPr>
          <w:rFonts w:ascii="Times New Roman" w:hAnsi="Times New Roman" w:cs="Times New Roman"/>
          <w:sz w:val="24"/>
          <w:szCs w:val="24"/>
        </w:rPr>
        <w:t>2. Получатель обязан:</w:t>
      </w:r>
    </w:p>
    <w:p w:rsidR="00AB0BA0" w:rsidRPr="00AB0BA0" w:rsidRDefault="00AB0BA0" w:rsidP="00AB0BA0">
      <w:pPr>
        <w:pStyle w:val="ConsPlusNormal"/>
        <w:ind w:firstLine="709"/>
        <w:jc w:val="both"/>
        <w:rPr>
          <w:rFonts w:ascii="Times New Roman" w:hAnsi="Times New Roman" w:cs="Times New Roman"/>
          <w:sz w:val="24"/>
          <w:szCs w:val="24"/>
        </w:rPr>
      </w:pPr>
      <w:r w:rsidRPr="00AB0BA0">
        <w:rPr>
          <w:rFonts w:ascii="Times New Roman" w:hAnsi="Times New Roman" w:cs="Times New Roman"/>
          <w:sz w:val="24"/>
          <w:szCs w:val="24"/>
        </w:rPr>
        <w:t>2.1. осуществлять меры, направленные на рост налоговых и неналоговых доходов бюджета поселения, предусматривающие:</w:t>
      </w:r>
    </w:p>
    <w:p w:rsidR="00AB0BA0" w:rsidRPr="00AB0BA0" w:rsidRDefault="00AB0BA0" w:rsidP="00AB0BA0">
      <w:pPr>
        <w:pStyle w:val="ConsPlusNormal"/>
        <w:ind w:firstLine="709"/>
        <w:jc w:val="both"/>
        <w:rPr>
          <w:rFonts w:ascii="Times New Roman" w:hAnsi="Times New Roman" w:cs="Times New Roman"/>
          <w:sz w:val="24"/>
          <w:szCs w:val="24"/>
        </w:rPr>
      </w:pPr>
      <w:r w:rsidRPr="00AB0BA0">
        <w:rPr>
          <w:rFonts w:ascii="Times New Roman" w:hAnsi="Times New Roman" w:cs="Times New Roman"/>
          <w:sz w:val="24"/>
          <w:szCs w:val="24"/>
        </w:rPr>
        <w:t xml:space="preserve">проведение до 1 октября 2024 года оценки эффективности налоговых расходов поселения; </w:t>
      </w:r>
    </w:p>
    <w:p w:rsidR="00AB0BA0" w:rsidRPr="00AB0BA0" w:rsidRDefault="00AB0BA0" w:rsidP="00AB0BA0">
      <w:pPr>
        <w:pStyle w:val="ConsPlusNormal"/>
        <w:ind w:firstLine="709"/>
        <w:jc w:val="both"/>
        <w:rPr>
          <w:rFonts w:ascii="Times New Roman" w:hAnsi="Times New Roman" w:cs="Times New Roman"/>
          <w:sz w:val="24"/>
          <w:szCs w:val="24"/>
        </w:rPr>
      </w:pPr>
      <w:r w:rsidRPr="00AB0BA0">
        <w:rPr>
          <w:rFonts w:ascii="Times New Roman" w:hAnsi="Times New Roman" w:cs="Times New Roman"/>
          <w:sz w:val="24"/>
          <w:szCs w:val="24"/>
        </w:rPr>
        <w:t xml:space="preserve">представление до 10 октября 2024 года в Комитет по финансам результатов оценки эффективности налоговых расходов поселения; </w:t>
      </w:r>
    </w:p>
    <w:p w:rsidR="00AB0BA0" w:rsidRPr="00AB0BA0" w:rsidRDefault="00AB0BA0" w:rsidP="00AB0BA0">
      <w:pPr>
        <w:pStyle w:val="ConsPlusNormal"/>
        <w:ind w:firstLine="709"/>
        <w:jc w:val="both"/>
        <w:rPr>
          <w:rFonts w:ascii="Times New Roman" w:hAnsi="Times New Roman" w:cs="Times New Roman"/>
          <w:sz w:val="24"/>
          <w:szCs w:val="24"/>
        </w:rPr>
      </w:pPr>
      <w:r w:rsidRPr="00AB0BA0">
        <w:rPr>
          <w:rFonts w:ascii="Times New Roman" w:hAnsi="Times New Roman" w:cs="Times New Roman"/>
          <w:sz w:val="24"/>
          <w:szCs w:val="24"/>
        </w:rPr>
        <w:t>обеспечение роста налоговых и неналоговых доходов бюджета поселения по итогам его исполнения за 2024 год по сравнению с уровнем исполнения 2023 года в сопоставимых условиях не менее 1,5 процентов;</w:t>
      </w:r>
    </w:p>
    <w:p w:rsidR="00AB0BA0" w:rsidRPr="00AB0BA0" w:rsidRDefault="00AB0BA0" w:rsidP="00AB0BA0">
      <w:pPr>
        <w:pStyle w:val="ConsPlusNormal"/>
        <w:ind w:left="142" w:firstLine="567"/>
        <w:jc w:val="both"/>
        <w:rPr>
          <w:rFonts w:ascii="Times New Roman" w:hAnsi="Times New Roman" w:cs="Times New Roman"/>
          <w:sz w:val="24"/>
          <w:szCs w:val="24"/>
        </w:rPr>
      </w:pPr>
      <w:r w:rsidRPr="00AB0BA0">
        <w:rPr>
          <w:rFonts w:ascii="Times New Roman" w:hAnsi="Times New Roman" w:cs="Times New Roman"/>
          <w:sz w:val="24"/>
          <w:szCs w:val="24"/>
        </w:rPr>
        <w:t>2.2. осуществлять меры, направленные на бюджетную консолидацию, предусматривающие:</w:t>
      </w:r>
    </w:p>
    <w:p w:rsidR="00AB0BA0" w:rsidRPr="00AB0BA0" w:rsidRDefault="00AB0BA0" w:rsidP="00AB0BA0">
      <w:pPr>
        <w:pStyle w:val="ConsPlusNormal"/>
        <w:ind w:firstLine="709"/>
        <w:jc w:val="both"/>
        <w:rPr>
          <w:rFonts w:ascii="Times New Roman" w:hAnsi="Times New Roman" w:cs="Times New Roman"/>
          <w:sz w:val="24"/>
          <w:szCs w:val="24"/>
        </w:rPr>
      </w:pPr>
      <w:r w:rsidRPr="00AB0BA0">
        <w:rPr>
          <w:rFonts w:ascii="Times New Roman" w:hAnsi="Times New Roman" w:cs="Times New Roman"/>
          <w:sz w:val="24"/>
          <w:szCs w:val="24"/>
        </w:rPr>
        <w:t xml:space="preserve">2.2.1. соблюдение требований бюджетного законодательства Российской Федерации, в том </w:t>
      </w:r>
      <w:r w:rsidRPr="00AB0BA0">
        <w:rPr>
          <w:rFonts w:ascii="Times New Roman" w:hAnsi="Times New Roman" w:cs="Times New Roman"/>
          <w:sz w:val="24"/>
          <w:szCs w:val="24"/>
        </w:rPr>
        <w:lastRenderedPageBreak/>
        <w:t>числе:</w:t>
      </w:r>
    </w:p>
    <w:p w:rsidR="00AB0BA0" w:rsidRPr="00AB0BA0" w:rsidRDefault="00AB0BA0" w:rsidP="00AB0BA0">
      <w:pPr>
        <w:pStyle w:val="ConsPlusNormal"/>
        <w:ind w:firstLine="709"/>
        <w:jc w:val="both"/>
        <w:rPr>
          <w:rFonts w:ascii="Times New Roman" w:hAnsi="Times New Roman" w:cs="Times New Roman"/>
          <w:sz w:val="24"/>
          <w:szCs w:val="24"/>
        </w:rPr>
      </w:pPr>
      <w:r w:rsidRPr="00AB0BA0">
        <w:rPr>
          <w:rFonts w:ascii="Times New Roman" w:hAnsi="Times New Roman" w:cs="Times New Roman"/>
          <w:sz w:val="24"/>
          <w:szCs w:val="24"/>
        </w:rPr>
        <w:t>соблюдение требований к размеру дефицита местного бюджета, установленных статьей 92.1 Бюджетного кодекса Российской Федерации;</w:t>
      </w:r>
    </w:p>
    <w:p w:rsidR="00AB0BA0" w:rsidRPr="00AB0BA0" w:rsidRDefault="00AB0BA0" w:rsidP="00AB0BA0">
      <w:pPr>
        <w:pStyle w:val="ConsPlusNormal"/>
        <w:ind w:firstLine="709"/>
        <w:jc w:val="both"/>
        <w:rPr>
          <w:rFonts w:ascii="Times New Roman" w:hAnsi="Times New Roman" w:cs="Times New Roman"/>
          <w:sz w:val="24"/>
          <w:szCs w:val="24"/>
        </w:rPr>
      </w:pPr>
      <w:r w:rsidRPr="00AB0BA0">
        <w:rPr>
          <w:rFonts w:ascii="Times New Roman" w:hAnsi="Times New Roman" w:cs="Times New Roman"/>
          <w:sz w:val="24"/>
          <w:szCs w:val="24"/>
        </w:rPr>
        <w:t xml:space="preserve">соблюдение требований к верхнему пределу муниципального внутреннего долга, установленных статьей 107 Бюджетного кодекса Российской Федерации; </w:t>
      </w:r>
    </w:p>
    <w:p w:rsidR="00AB0BA0" w:rsidRPr="00AB0BA0" w:rsidRDefault="00AB0BA0" w:rsidP="00AB0BA0">
      <w:pPr>
        <w:pStyle w:val="ConsPlusNormal"/>
        <w:ind w:firstLine="709"/>
        <w:jc w:val="both"/>
        <w:rPr>
          <w:rFonts w:ascii="Times New Roman" w:hAnsi="Times New Roman" w:cs="Times New Roman"/>
          <w:sz w:val="24"/>
          <w:szCs w:val="24"/>
        </w:rPr>
      </w:pPr>
      <w:r w:rsidRPr="00AB0BA0">
        <w:rPr>
          <w:rFonts w:ascii="Times New Roman" w:hAnsi="Times New Roman" w:cs="Times New Roman"/>
          <w:sz w:val="24"/>
          <w:szCs w:val="24"/>
        </w:rPr>
        <w:t>соблюдение требований к предельному объему муниципальных заимствований, установленных статьей 106 Бюджетного кодекса Российской Федерации;</w:t>
      </w:r>
    </w:p>
    <w:p w:rsidR="00AB0BA0" w:rsidRPr="00AB0BA0" w:rsidRDefault="00AB0BA0" w:rsidP="00AB0BA0">
      <w:pPr>
        <w:pStyle w:val="ConsPlusNormal"/>
        <w:ind w:firstLine="709"/>
        <w:jc w:val="both"/>
        <w:rPr>
          <w:rFonts w:ascii="Times New Roman" w:hAnsi="Times New Roman" w:cs="Times New Roman"/>
          <w:sz w:val="24"/>
          <w:szCs w:val="24"/>
        </w:rPr>
      </w:pPr>
      <w:r w:rsidRPr="00AB0BA0">
        <w:rPr>
          <w:rFonts w:ascii="Times New Roman" w:hAnsi="Times New Roman" w:cs="Times New Roman"/>
          <w:sz w:val="24"/>
          <w:szCs w:val="24"/>
        </w:rPr>
        <w:t>соблюдение требований к объему расходов на обслуживание муниципального долга, установленных статьей 111 Бюджетного кодекса Российской Федерации;</w:t>
      </w:r>
    </w:p>
    <w:p w:rsidR="00AB0BA0" w:rsidRPr="00AB0BA0" w:rsidRDefault="00AB0BA0" w:rsidP="00AB0BA0">
      <w:pPr>
        <w:autoSpaceDE w:val="0"/>
        <w:autoSpaceDN w:val="0"/>
        <w:adjustRightInd w:val="0"/>
        <w:ind w:firstLine="709"/>
        <w:jc w:val="both"/>
      </w:pPr>
      <w:r w:rsidRPr="00AB0BA0">
        <w:t>соблюдение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муниципального образования, установленных постановлениями Правительства Ха</w:t>
      </w:r>
      <w:bookmarkStart w:id="1" w:name="_GoBack"/>
      <w:bookmarkEnd w:id="1"/>
      <w:r w:rsidRPr="00AB0BA0">
        <w:t xml:space="preserve">нты-Мансийского автономного округа – Югры от 6 августа 2010 года </w:t>
      </w:r>
      <w:hyperlink r:id="rId7" w:history="1">
        <w:r w:rsidRPr="00AB0BA0">
          <w:rPr>
            <w:rStyle w:val="af0"/>
          </w:rPr>
          <w:t>№ 191-п</w:t>
        </w:r>
      </w:hyperlink>
      <w:r w:rsidRPr="00AB0BA0">
        <w:t xml:space="preserve"> «О нормативах формирования расходов на содержание органов местного самоуправления Ханты-Мансийского автономного округа – Югры», от 23 августа 2019 года </w:t>
      </w:r>
      <w:hyperlink r:id="rId8" w:history="1">
        <w:r w:rsidRPr="00AB0BA0">
          <w:rPr>
            <w:rStyle w:val="af0"/>
          </w:rPr>
          <w:t>№ 278-п</w:t>
        </w:r>
      </w:hyperlink>
      <w:r w:rsidRPr="00AB0BA0">
        <w:t xml:space="preserve">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w:t>
      </w:r>
    </w:p>
    <w:p w:rsidR="00AB0BA0" w:rsidRPr="00AB0BA0" w:rsidRDefault="00AB0BA0" w:rsidP="00AB0BA0">
      <w:pPr>
        <w:pStyle w:val="ConsPlusNormal"/>
        <w:ind w:firstLine="709"/>
        <w:jc w:val="both"/>
        <w:rPr>
          <w:rFonts w:ascii="Times New Roman" w:hAnsi="Times New Roman" w:cs="Times New Roman"/>
          <w:sz w:val="24"/>
          <w:szCs w:val="24"/>
        </w:rPr>
      </w:pPr>
      <w:r w:rsidRPr="00AB0BA0">
        <w:rPr>
          <w:rFonts w:ascii="Times New Roman" w:hAnsi="Times New Roman" w:cs="Times New Roman"/>
          <w:sz w:val="24"/>
          <w:szCs w:val="24"/>
        </w:rPr>
        <w:t xml:space="preserve">обеспечение вступления в силу с начала 2024 года решения о бюджете поселения на 2024 год и на плановый период 2025 и 2026 годов. </w:t>
      </w:r>
    </w:p>
    <w:p w:rsidR="00AB0BA0" w:rsidRPr="00AB0BA0" w:rsidRDefault="00AB0BA0" w:rsidP="00AB0BA0">
      <w:pPr>
        <w:pStyle w:val="ab"/>
        <w:tabs>
          <w:tab w:val="left" w:pos="1134"/>
        </w:tabs>
        <w:autoSpaceDE w:val="0"/>
        <w:autoSpaceDN w:val="0"/>
        <w:adjustRightInd w:val="0"/>
        <w:ind w:left="0" w:firstLine="709"/>
        <w:jc w:val="both"/>
        <w:rPr>
          <w:rFonts w:ascii="Times New Roman" w:hAnsi="Times New Roman"/>
          <w:sz w:val="24"/>
          <w:szCs w:val="24"/>
        </w:rPr>
      </w:pPr>
      <w:r w:rsidRPr="00AB0BA0">
        <w:rPr>
          <w:rFonts w:ascii="Times New Roman" w:hAnsi="Times New Roman"/>
          <w:sz w:val="24"/>
          <w:szCs w:val="24"/>
        </w:rPr>
        <w:t>2.2.2. осуществление мер по повышению эффективности использования бюджетных средств, предусматривающие:</w:t>
      </w:r>
    </w:p>
    <w:p w:rsidR="00AB0BA0" w:rsidRPr="00AB0BA0" w:rsidRDefault="00AB0BA0" w:rsidP="00AB0BA0">
      <w:pPr>
        <w:tabs>
          <w:tab w:val="left" w:pos="1134"/>
        </w:tabs>
        <w:autoSpaceDE w:val="0"/>
        <w:autoSpaceDN w:val="0"/>
        <w:adjustRightInd w:val="0"/>
        <w:ind w:firstLine="709"/>
        <w:jc w:val="both"/>
      </w:pPr>
      <w:r w:rsidRPr="00AB0BA0">
        <w:t>утверждение и обеспечение выполнения плана мероприятий по росту доходов, оптимизации расходов местного бюджета и сокращению муниципального долга на 2024 год и на плановый период 2025 и 2026 годов;</w:t>
      </w:r>
    </w:p>
    <w:p w:rsidR="00AB0BA0" w:rsidRPr="00AB0BA0" w:rsidRDefault="00AB0BA0" w:rsidP="00AB0BA0">
      <w:pPr>
        <w:tabs>
          <w:tab w:val="left" w:pos="1134"/>
        </w:tabs>
        <w:autoSpaceDE w:val="0"/>
        <w:autoSpaceDN w:val="0"/>
        <w:adjustRightInd w:val="0"/>
        <w:ind w:firstLine="709"/>
        <w:jc w:val="both"/>
      </w:pPr>
      <w:proofErr w:type="spellStart"/>
      <w:r w:rsidRPr="00AB0BA0">
        <w:t>неустановление</w:t>
      </w:r>
      <w:proofErr w:type="spellEnd"/>
      <w:r w:rsidRPr="00AB0BA0">
        <w:t xml:space="preserve"> и неисполнение расходных обязательств, не связанных с решением вопросов, отнесенных </w:t>
      </w:r>
      <w:hyperlink r:id="rId9" w:history="1">
        <w:r w:rsidRPr="00AB0BA0">
          <w:rPr>
            <w:rStyle w:val="af0"/>
          </w:rPr>
          <w:t>Конституцией</w:t>
        </w:r>
      </w:hyperlink>
      <w:r w:rsidRPr="00AB0BA0">
        <w:t xml:space="preserve"> Российской Федерации, федеральными законами, законами автономного округа к полномочиям органов местного самоуправления поселения. </w:t>
      </w:r>
    </w:p>
    <w:p w:rsidR="00AB0BA0" w:rsidRPr="00AB0BA0" w:rsidRDefault="00AB0BA0" w:rsidP="00AB0BA0">
      <w:pPr>
        <w:tabs>
          <w:tab w:val="left" w:pos="1134"/>
        </w:tabs>
        <w:autoSpaceDE w:val="0"/>
        <w:autoSpaceDN w:val="0"/>
        <w:adjustRightInd w:val="0"/>
        <w:ind w:firstLine="709"/>
        <w:jc w:val="both"/>
      </w:pPr>
      <w:r w:rsidRPr="00AB0BA0">
        <w:t>Указанное обязательство не распространяется на расходные обязательства по финансовому обеспечению мероприятий, связанных с предотвращением влияния ухудшения геополитической и экономической ситуации на развитие отраслей экономики, и дополнительных мероприятий в сфере национальной обороны и национальной безопасности, включая меры социальной поддержки отдельных категорий граждан;</w:t>
      </w:r>
    </w:p>
    <w:p w:rsidR="00AB0BA0" w:rsidRPr="00AB0BA0" w:rsidRDefault="00AB0BA0" w:rsidP="00AB0BA0">
      <w:pPr>
        <w:tabs>
          <w:tab w:val="left" w:pos="1134"/>
        </w:tabs>
        <w:autoSpaceDE w:val="0"/>
        <w:autoSpaceDN w:val="0"/>
        <w:adjustRightInd w:val="0"/>
        <w:ind w:firstLine="709"/>
        <w:jc w:val="both"/>
      </w:pPr>
      <w:r w:rsidRPr="00AB0BA0">
        <w:t>отсутствие решений, приводящих к увеличению численности лиц, замещающих муниципальные должности, должности муниципальной службы, а также работников органов местного самоуправления поселения (за исключением случаев принятия решений по перераспределению функций (полномочий) или наделению ими) и муниципальных учреждений (за исключением случаев принятия решений по перераспределению функций (полномочий) или наделению ими, по вводу (приобретению) новых объектов капитального строительства);</w:t>
      </w:r>
    </w:p>
    <w:p w:rsidR="00AB0BA0" w:rsidRPr="00AB0BA0" w:rsidRDefault="00AB0BA0" w:rsidP="00AB0BA0">
      <w:pPr>
        <w:tabs>
          <w:tab w:val="left" w:pos="1134"/>
        </w:tabs>
        <w:autoSpaceDE w:val="0"/>
        <w:autoSpaceDN w:val="0"/>
        <w:adjustRightInd w:val="0"/>
        <w:ind w:firstLine="709"/>
        <w:jc w:val="both"/>
      </w:pPr>
      <w:r w:rsidRPr="00AB0BA0">
        <w:t>отсутствие решений о повышении оплаты труда работников органов местного самоуправления поселения на уровень, превышающий темпы и сроки повышения оплаты труда работников органов государственной власти автономного округа;</w:t>
      </w:r>
    </w:p>
    <w:p w:rsidR="00AB0BA0" w:rsidRPr="00AB0BA0" w:rsidRDefault="00AB0BA0" w:rsidP="00AB0BA0">
      <w:pPr>
        <w:pStyle w:val="ConsPlusNormal"/>
        <w:ind w:firstLine="709"/>
        <w:jc w:val="both"/>
        <w:rPr>
          <w:rFonts w:ascii="Times New Roman" w:hAnsi="Times New Roman" w:cs="Times New Roman"/>
          <w:sz w:val="24"/>
          <w:szCs w:val="24"/>
        </w:rPr>
      </w:pPr>
      <w:r w:rsidRPr="00AB0BA0">
        <w:rPr>
          <w:rFonts w:ascii="Times New Roman" w:hAnsi="Times New Roman" w:cs="Times New Roman"/>
          <w:sz w:val="24"/>
          <w:szCs w:val="24"/>
        </w:rPr>
        <w:t>обеспечение в полном объеме в бюджете поселения на 2024 год расходных обязательств на оплату труда и начисления на выплаты по оплате труда, коммунальные услуги, услуги связи, транспортные услуги, арендную плату за пользование имуществом и за пользование земельными участками и другими обособленными природными объектами, работы, услуги по содержанию имущества, налоги, пошлины и сборы, обслуживание муниципального долга;</w:t>
      </w:r>
    </w:p>
    <w:p w:rsidR="00AB0BA0" w:rsidRPr="00AB0BA0" w:rsidRDefault="00AB0BA0" w:rsidP="00AB0BA0">
      <w:pPr>
        <w:tabs>
          <w:tab w:val="left" w:pos="1134"/>
        </w:tabs>
        <w:autoSpaceDE w:val="0"/>
        <w:autoSpaceDN w:val="0"/>
        <w:adjustRightInd w:val="0"/>
        <w:ind w:firstLine="709"/>
        <w:jc w:val="both"/>
      </w:pPr>
      <w:proofErr w:type="spellStart"/>
      <w:r w:rsidRPr="00AB0BA0">
        <w:t>неустановление</w:t>
      </w:r>
      <w:proofErr w:type="spellEnd"/>
      <w:r w:rsidRPr="00AB0BA0">
        <w:t xml:space="preserve"> новых расходных обязательств без учета оценки финансовых возможностей местного бюджета, оценки ожидаемого экономического эффекта от их принятия;</w:t>
      </w:r>
    </w:p>
    <w:p w:rsidR="00AB0BA0" w:rsidRPr="00AB0BA0" w:rsidRDefault="00AB0BA0" w:rsidP="00AB0BA0">
      <w:pPr>
        <w:tabs>
          <w:tab w:val="left" w:pos="1134"/>
        </w:tabs>
        <w:autoSpaceDE w:val="0"/>
        <w:autoSpaceDN w:val="0"/>
        <w:adjustRightInd w:val="0"/>
        <w:ind w:firstLine="709"/>
        <w:jc w:val="both"/>
        <w:rPr>
          <w:b/>
        </w:rPr>
      </w:pPr>
      <w:r w:rsidRPr="00AB0BA0">
        <w:t xml:space="preserve">отсутствие просроченной кредиторской задолженности бюджета поселения; </w:t>
      </w:r>
    </w:p>
    <w:p w:rsidR="00AB0BA0" w:rsidRPr="00AB0BA0" w:rsidRDefault="00AB0BA0" w:rsidP="00AB0BA0">
      <w:pPr>
        <w:tabs>
          <w:tab w:val="left" w:pos="1134"/>
        </w:tabs>
        <w:autoSpaceDE w:val="0"/>
        <w:autoSpaceDN w:val="0"/>
        <w:adjustRightInd w:val="0"/>
        <w:ind w:firstLine="709"/>
        <w:jc w:val="both"/>
      </w:pPr>
      <w:r w:rsidRPr="00AB0BA0">
        <w:t>обеспечение мер, направленных на снижение просроченной дебиторской задолженности.</w:t>
      </w:r>
    </w:p>
    <w:p w:rsidR="00AB0BA0" w:rsidRPr="00AB0BA0" w:rsidRDefault="00AB0BA0" w:rsidP="00AB0BA0">
      <w:pPr>
        <w:tabs>
          <w:tab w:val="left" w:pos="1134"/>
        </w:tabs>
        <w:autoSpaceDE w:val="0"/>
        <w:autoSpaceDN w:val="0"/>
        <w:adjustRightInd w:val="0"/>
        <w:ind w:firstLine="709"/>
        <w:jc w:val="both"/>
      </w:pPr>
      <w:r w:rsidRPr="00AB0BA0">
        <w:lastRenderedPageBreak/>
        <w:t>2.2.3. осуществление мер по повышению качества управления муниципальными финансами, предусматривающие:</w:t>
      </w:r>
    </w:p>
    <w:p w:rsidR="00AB0BA0" w:rsidRPr="00AB0BA0" w:rsidRDefault="00AB0BA0" w:rsidP="00AB0BA0">
      <w:pPr>
        <w:tabs>
          <w:tab w:val="left" w:pos="1134"/>
        </w:tabs>
        <w:autoSpaceDE w:val="0"/>
        <w:autoSpaceDN w:val="0"/>
        <w:adjustRightInd w:val="0"/>
        <w:ind w:firstLine="709"/>
        <w:jc w:val="both"/>
        <w:rPr>
          <w:i/>
        </w:rPr>
      </w:pPr>
      <w:r w:rsidRPr="00AB0BA0">
        <w:t xml:space="preserve">обеспечение значения показателя отношения расходов бюджета поселения, исполняемых в соответствии с муниципальными программами, к общему объему расходов бюджета поселения в 2024 году не менее чем 90 процентов; </w:t>
      </w:r>
    </w:p>
    <w:p w:rsidR="00AB0BA0" w:rsidRPr="00AB0BA0" w:rsidRDefault="00AB0BA0" w:rsidP="00AB0BA0">
      <w:pPr>
        <w:tabs>
          <w:tab w:val="left" w:pos="1134"/>
        </w:tabs>
        <w:autoSpaceDE w:val="0"/>
        <w:autoSpaceDN w:val="0"/>
        <w:adjustRightInd w:val="0"/>
        <w:ind w:firstLine="709"/>
        <w:jc w:val="both"/>
      </w:pPr>
      <w:r w:rsidRPr="00AB0BA0">
        <w:t>отсутствие бюджетных кредитов, планируемых к привлечению из бюджета муниципального района, предусмотренных в качестве источника финансирования дефицита бюджета поселения в решении о бюджете поселения на 2024 год сверх сумм бюджетных кредитов, решение о предоставлении которых принято Комитетом по финансам (за исключением бюджетных кредитов, предоставленных для досрочного завоза продукции (товаров));</w:t>
      </w:r>
    </w:p>
    <w:p w:rsidR="00AB0BA0" w:rsidRPr="00AB0BA0" w:rsidRDefault="00AB0BA0" w:rsidP="00AB0BA0">
      <w:pPr>
        <w:tabs>
          <w:tab w:val="left" w:pos="1134"/>
        </w:tabs>
        <w:autoSpaceDE w:val="0"/>
        <w:autoSpaceDN w:val="0"/>
        <w:adjustRightInd w:val="0"/>
        <w:ind w:firstLine="709"/>
        <w:jc w:val="both"/>
      </w:pPr>
      <w:r w:rsidRPr="00AB0BA0">
        <w:t>отсутствие просроченной задолженности по долговым обязательствам;</w:t>
      </w:r>
    </w:p>
    <w:p w:rsidR="00AB0BA0" w:rsidRPr="00AB0BA0" w:rsidRDefault="00AB0BA0" w:rsidP="00AB0BA0">
      <w:pPr>
        <w:tabs>
          <w:tab w:val="left" w:pos="1134"/>
        </w:tabs>
        <w:autoSpaceDE w:val="0"/>
        <w:autoSpaceDN w:val="0"/>
        <w:adjustRightInd w:val="0"/>
        <w:ind w:firstLine="709"/>
        <w:jc w:val="both"/>
      </w:pPr>
      <w:r w:rsidRPr="00AB0BA0">
        <w:t>внесение в решение о бюджете поселения на 2024 год и на плановый период 2025 и 2026 годов (далее – решение о бюджете) изменений, направленных на устранение замечаний, содержащихся в заключении Департамента финансов автономного округа на проект решения о бюджете, подготовленном в соответствии подпунктом 2 пункта 4 статьи 136 Бюджетного кодекса Российской Федерации в срок до 1 марта 2024 года.</w:t>
      </w:r>
    </w:p>
    <w:p w:rsidR="00AB0BA0" w:rsidRPr="00AB0BA0" w:rsidRDefault="00AB0BA0" w:rsidP="00AB0BA0">
      <w:pPr>
        <w:pStyle w:val="ConsPlusNormal"/>
        <w:tabs>
          <w:tab w:val="left" w:pos="1134"/>
        </w:tabs>
        <w:ind w:firstLine="709"/>
        <w:jc w:val="both"/>
        <w:rPr>
          <w:rFonts w:ascii="Times New Roman" w:hAnsi="Times New Roman" w:cs="Times New Roman"/>
          <w:sz w:val="24"/>
          <w:szCs w:val="24"/>
        </w:rPr>
      </w:pPr>
      <w:r w:rsidRPr="00AB0BA0">
        <w:rPr>
          <w:rFonts w:ascii="Times New Roman" w:hAnsi="Times New Roman" w:cs="Times New Roman"/>
          <w:sz w:val="24"/>
          <w:szCs w:val="24"/>
        </w:rPr>
        <w:t>2.3. Представлять в Комитет по финансам:</w:t>
      </w:r>
    </w:p>
    <w:p w:rsidR="00AB0BA0" w:rsidRPr="00AB0BA0" w:rsidRDefault="00AB0BA0" w:rsidP="00AB0BA0">
      <w:pPr>
        <w:pStyle w:val="ConsPlusNormal"/>
        <w:tabs>
          <w:tab w:val="left" w:pos="1134"/>
        </w:tabs>
        <w:ind w:firstLine="709"/>
        <w:jc w:val="both"/>
        <w:rPr>
          <w:rFonts w:ascii="Times New Roman" w:hAnsi="Times New Roman" w:cs="Times New Roman"/>
          <w:sz w:val="24"/>
          <w:szCs w:val="24"/>
        </w:rPr>
      </w:pPr>
      <w:r w:rsidRPr="00AB0BA0">
        <w:rPr>
          <w:rFonts w:ascii="Times New Roman" w:hAnsi="Times New Roman" w:cs="Times New Roman"/>
          <w:sz w:val="24"/>
          <w:szCs w:val="24"/>
        </w:rPr>
        <w:t xml:space="preserve">2.3.1. отчет об исполнении обязательств, предусмотренных подпунктами 2.1, 2.2 пункта 2 настоящего Соглашения, по форме, установленной Комитетом по финансам в следующие сроки: </w:t>
      </w:r>
    </w:p>
    <w:p w:rsidR="00AB0BA0" w:rsidRPr="00AB0BA0" w:rsidRDefault="00AB0BA0" w:rsidP="00AB0BA0">
      <w:pPr>
        <w:pStyle w:val="ConsPlusNormal"/>
        <w:tabs>
          <w:tab w:val="left" w:pos="1134"/>
        </w:tabs>
        <w:ind w:firstLine="709"/>
        <w:jc w:val="both"/>
        <w:rPr>
          <w:rFonts w:ascii="Times New Roman" w:hAnsi="Times New Roman" w:cs="Times New Roman"/>
          <w:sz w:val="24"/>
          <w:szCs w:val="24"/>
        </w:rPr>
      </w:pPr>
      <w:r w:rsidRPr="00AB0BA0">
        <w:rPr>
          <w:rFonts w:ascii="Times New Roman" w:hAnsi="Times New Roman" w:cs="Times New Roman"/>
          <w:sz w:val="24"/>
          <w:szCs w:val="24"/>
        </w:rPr>
        <w:t>ежеквартально до 15 числа месяца, следующего за отчетным кварталом, начиная с июля 2024 года;</w:t>
      </w:r>
    </w:p>
    <w:p w:rsidR="00AB0BA0" w:rsidRPr="00AB0BA0" w:rsidRDefault="00AB0BA0" w:rsidP="00AB0BA0">
      <w:pPr>
        <w:pStyle w:val="ConsPlusNormal"/>
        <w:tabs>
          <w:tab w:val="left" w:pos="1134"/>
        </w:tabs>
        <w:ind w:firstLine="709"/>
        <w:jc w:val="both"/>
        <w:rPr>
          <w:rFonts w:ascii="Times New Roman" w:hAnsi="Times New Roman" w:cs="Times New Roman"/>
          <w:sz w:val="24"/>
          <w:szCs w:val="24"/>
        </w:rPr>
      </w:pPr>
      <w:r w:rsidRPr="00AB0BA0">
        <w:rPr>
          <w:rFonts w:ascii="Times New Roman" w:hAnsi="Times New Roman" w:cs="Times New Roman"/>
          <w:sz w:val="24"/>
          <w:szCs w:val="24"/>
        </w:rPr>
        <w:t>по итогам года – до 25 января 2025 года, за исключением абзаца шестого подпункта 2.2.1, абзаца четвертого подпункта 2.2.2 пункта 2 настоящего Соглашения, информация по которому предоставляется до 30 января 2025 года;</w:t>
      </w:r>
    </w:p>
    <w:p w:rsidR="00AB0BA0" w:rsidRPr="00AB0BA0" w:rsidRDefault="00AB0BA0" w:rsidP="00AB0BA0">
      <w:pPr>
        <w:pStyle w:val="ConsPlusNormal"/>
        <w:tabs>
          <w:tab w:val="left" w:pos="1134"/>
        </w:tabs>
        <w:ind w:firstLine="709"/>
        <w:jc w:val="both"/>
        <w:rPr>
          <w:rFonts w:ascii="Times New Roman" w:hAnsi="Times New Roman" w:cs="Times New Roman"/>
          <w:sz w:val="24"/>
          <w:szCs w:val="24"/>
        </w:rPr>
      </w:pPr>
      <w:r w:rsidRPr="00AB0BA0">
        <w:rPr>
          <w:rFonts w:ascii="Times New Roman" w:hAnsi="Times New Roman" w:cs="Times New Roman"/>
          <w:sz w:val="24"/>
          <w:szCs w:val="24"/>
        </w:rPr>
        <w:t xml:space="preserve">2.3.2. </w:t>
      </w:r>
      <w:r w:rsidRPr="00AB0BA0">
        <w:rPr>
          <w:rFonts w:ascii="Times New Roman" w:hAnsi="Times New Roman" w:cs="Times New Roman"/>
          <w:sz w:val="24"/>
          <w:szCs w:val="24"/>
        </w:rPr>
        <w:tab/>
        <w:t>информацию и документы по запросу Комитета по финансам, связанные с исполнением настоящего Соглашения и осуществлением контроля за его исполнением.</w:t>
      </w:r>
    </w:p>
    <w:p w:rsidR="00AB0BA0" w:rsidRPr="00AB0BA0" w:rsidRDefault="00AB0BA0" w:rsidP="00AB0BA0">
      <w:pPr>
        <w:tabs>
          <w:tab w:val="left" w:pos="1134"/>
        </w:tabs>
        <w:autoSpaceDE w:val="0"/>
        <w:autoSpaceDN w:val="0"/>
        <w:adjustRightInd w:val="0"/>
        <w:ind w:firstLine="709"/>
        <w:jc w:val="both"/>
      </w:pPr>
      <w:r w:rsidRPr="00AB0BA0">
        <w:t>3. В случае не выполнения обязательств, предусмотренных настоящим Соглашением, глава (руководитель исполнительно-распорядительного органа) сельского поселения Хулимсунт применяет меры дисциплинарной ответственности в соответствии с законодательством Российской Федерации:</w:t>
      </w:r>
    </w:p>
    <w:p w:rsidR="00AB0BA0" w:rsidRPr="00AB0BA0" w:rsidRDefault="00AB0BA0" w:rsidP="00AB0BA0">
      <w:pPr>
        <w:tabs>
          <w:tab w:val="left" w:pos="1134"/>
        </w:tabs>
        <w:autoSpaceDE w:val="0"/>
        <w:autoSpaceDN w:val="0"/>
        <w:adjustRightInd w:val="0"/>
        <w:ind w:firstLine="709"/>
        <w:jc w:val="both"/>
      </w:pPr>
      <w:r w:rsidRPr="00AB0BA0">
        <w:t>к должностным лицам органов местного самоуправления поселения, чьи действия (бездействие) привели к нарушению указанных обязательств;</w:t>
      </w:r>
    </w:p>
    <w:p w:rsidR="00AB0BA0" w:rsidRPr="00AB0BA0" w:rsidRDefault="00AB0BA0" w:rsidP="00AB0BA0">
      <w:pPr>
        <w:pStyle w:val="ConsPlusNormal"/>
        <w:ind w:firstLine="709"/>
        <w:jc w:val="both"/>
        <w:rPr>
          <w:rFonts w:ascii="Times New Roman" w:hAnsi="Times New Roman" w:cs="Times New Roman"/>
          <w:sz w:val="24"/>
          <w:szCs w:val="24"/>
        </w:rPr>
      </w:pPr>
      <w:r w:rsidRPr="00AB0BA0">
        <w:rPr>
          <w:rFonts w:ascii="Times New Roman" w:hAnsi="Times New Roman" w:cs="Times New Roman"/>
          <w:sz w:val="24"/>
          <w:szCs w:val="24"/>
        </w:rPr>
        <w:t>к соответствующим муниципальным служащим органов местного самоуправления поселения в случае необеспечения внесения в решение о бюджете изменений, направленных на устранение замечаний, содержащихся в заключении Департамента финансов автономного округа на проект решения о бюджете, подготовленном в соответствии с подпунктом 2 пункта 4 статьи 136 Бюджетного кодекса Российской Федерации в срок до 1 марта 2024 года.</w:t>
      </w:r>
    </w:p>
    <w:p w:rsidR="00AB0BA0" w:rsidRPr="00AB0BA0" w:rsidRDefault="00AB0BA0" w:rsidP="00AB0BA0">
      <w:pPr>
        <w:pStyle w:val="ConsPlusNormal"/>
        <w:tabs>
          <w:tab w:val="left" w:pos="1134"/>
        </w:tabs>
        <w:ind w:firstLine="709"/>
        <w:jc w:val="both"/>
        <w:rPr>
          <w:rFonts w:ascii="Times New Roman" w:hAnsi="Times New Roman" w:cs="Times New Roman"/>
          <w:i/>
          <w:sz w:val="24"/>
          <w:szCs w:val="24"/>
        </w:rPr>
      </w:pPr>
      <w:r w:rsidRPr="00AB0BA0">
        <w:rPr>
          <w:rFonts w:ascii="Times New Roman" w:hAnsi="Times New Roman" w:cs="Times New Roman"/>
          <w:sz w:val="24"/>
          <w:szCs w:val="24"/>
        </w:rPr>
        <w:t xml:space="preserve">4. Получатель вправе обращаться в Комитет по финансам за разъяснениями по исполнению настоящего Соглашения. </w:t>
      </w:r>
    </w:p>
    <w:p w:rsidR="00AB0BA0" w:rsidRPr="00AB0BA0" w:rsidRDefault="00AB0BA0" w:rsidP="00AB0BA0">
      <w:pPr>
        <w:tabs>
          <w:tab w:val="left" w:pos="1134"/>
        </w:tabs>
        <w:autoSpaceDE w:val="0"/>
        <w:autoSpaceDN w:val="0"/>
        <w:adjustRightInd w:val="0"/>
        <w:ind w:firstLine="709"/>
        <w:jc w:val="both"/>
      </w:pPr>
      <w:r w:rsidRPr="00AB0BA0">
        <w:t>5.</w:t>
      </w:r>
      <w:r w:rsidRPr="00AB0BA0">
        <w:tab/>
        <w:t xml:space="preserve">Комитет по финансам обязуется: </w:t>
      </w:r>
    </w:p>
    <w:p w:rsidR="00AB0BA0" w:rsidRPr="00AB0BA0" w:rsidRDefault="00AB0BA0" w:rsidP="00AB0BA0">
      <w:pPr>
        <w:tabs>
          <w:tab w:val="left" w:pos="1134"/>
        </w:tabs>
        <w:autoSpaceDE w:val="0"/>
        <w:autoSpaceDN w:val="0"/>
        <w:adjustRightInd w:val="0"/>
        <w:ind w:firstLine="709"/>
        <w:jc w:val="both"/>
      </w:pPr>
      <w:r w:rsidRPr="00AB0BA0">
        <w:t xml:space="preserve">5.1. </w:t>
      </w:r>
      <w:r w:rsidRPr="00AB0BA0">
        <w:tab/>
        <w:t>осуществлять контроль за исполнением Получателем обязательств, предусмотренных настоящим Соглашением;</w:t>
      </w:r>
    </w:p>
    <w:p w:rsidR="00AB0BA0" w:rsidRPr="00AB0BA0" w:rsidRDefault="00AB0BA0" w:rsidP="00AB0BA0">
      <w:pPr>
        <w:tabs>
          <w:tab w:val="left" w:pos="1134"/>
        </w:tabs>
        <w:autoSpaceDE w:val="0"/>
        <w:autoSpaceDN w:val="0"/>
        <w:adjustRightInd w:val="0"/>
        <w:ind w:firstLine="709"/>
        <w:jc w:val="both"/>
      </w:pPr>
      <w:r w:rsidRPr="00AB0BA0">
        <w:t>5.2. оказывать консультативную помощь Получателю по исполнению настоящего Соглашения.</w:t>
      </w:r>
    </w:p>
    <w:p w:rsidR="00AB0BA0" w:rsidRPr="00AB0BA0" w:rsidRDefault="00AB0BA0" w:rsidP="00AB0BA0">
      <w:pPr>
        <w:tabs>
          <w:tab w:val="left" w:pos="1134"/>
        </w:tabs>
        <w:autoSpaceDE w:val="0"/>
        <w:autoSpaceDN w:val="0"/>
        <w:adjustRightInd w:val="0"/>
        <w:ind w:firstLine="709"/>
        <w:jc w:val="both"/>
      </w:pPr>
      <w:r w:rsidRPr="00AB0BA0">
        <w:t>6. Комитет по финансам вправе запрашивать у Получателя информацию и документы, связанные с исполнением настоящего Соглашения и осуществлением контроля за его исполнением.</w:t>
      </w:r>
    </w:p>
    <w:p w:rsidR="00AB0BA0" w:rsidRPr="00AB0BA0" w:rsidRDefault="00AB0BA0" w:rsidP="00AB0BA0">
      <w:pPr>
        <w:tabs>
          <w:tab w:val="left" w:pos="1134"/>
        </w:tabs>
        <w:autoSpaceDE w:val="0"/>
        <w:autoSpaceDN w:val="0"/>
        <w:adjustRightInd w:val="0"/>
        <w:ind w:firstLine="709"/>
        <w:jc w:val="both"/>
      </w:pPr>
    </w:p>
    <w:p w:rsidR="00AB0BA0" w:rsidRPr="00AB0BA0" w:rsidRDefault="00AB0BA0" w:rsidP="00AB0BA0">
      <w:pPr>
        <w:pStyle w:val="ab"/>
        <w:widowControl w:val="0"/>
        <w:numPr>
          <w:ilvl w:val="0"/>
          <w:numId w:val="37"/>
        </w:numPr>
        <w:autoSpaceDE w:val="0"/>
        <w:autoSpaceDN w:val="0"/>
        <w:adjustRightInd w:val="0"/>
        <w:spacing w:after="0" w:line="240" w:lineRule="auto"/>
        <w:ind w:left="0" w:firstLine="0"/>
        <w:jc w:val="center"/>
        <w:outlineLvl w:val="2"/>
        <w:rPr>
          <w:rFonts w:ascii="Times New Roman" w:hAnsi="Times New Roman"/>
          <w:sz w:val="24"/>
          <w:szCs w:val="24"/>
        </w:rPr>
      </w:pPr>
      <w:r w:rsidRPr="00AB0BA0">
        <w:rPr>
          <w:rFonts w:ascii="Times New Roman" w:hAnsi="Times New Roman"/>
          <w:sz w:val="24"/>
          <w:szCs w:val="24"/>
        </w:rPr>
        <w:t>Ответственность Сторон</w:t>
      </w:r>
    </w:p>
    <w:p w:rsidR="00AB0BA0" w:rsidRPr="00AB0BA0" w:rsidRDefault="00AB0BA0" w:rsidP="00AB0BA0">
      <w:pPr>
        <w:widowControl w:val="0"/>
        <w:tabs>
          <w:tab w:val="left" w:pos="1134"/>
        </w:tabs>
        <w:autoSpaceDE w:val="0"/>
        <w:autoSpaceDN w:val="0"/>
        <w:adjustRightInd w:val="0"/>
        <w:ind w:firstLine="709"/>
        <w:jc w:val="both"/>
      </w:pPr>
      <w:r w:rsidRPr="00AB0BA0">
        <w:t xml:space="preserve">7. В случае нарушения Получателем условий и сроков заключения настоящего Соглашения, невыполнения по итогам 2024 года обязательств, предусмотренных настоящим Соглашением, в отношении Получателя применяются меры ответственности, установленные пунктом 5 </w:t>
      </w:r>
      <w:hyperlink r:id="rId10" w:history="1">
        <w:r w:rsidRPr="00AB0BA0">
          <w:rPr>
            <w:rStyle w:val="af0"/>
          </w:rPr>
          <w:t>Порядк</w:t>
        </w:r>
      </w:hyperlink>
      <w:r w:rsidRPr="00AB0BA0">
        <w:t xml:space="preserve">а заключения соглашения между финансовым органом муниципального района и главой (руководителем исполнительно-распорядительного органа) поселения, которое предусматривает </w:t>
      </w:r>
      <w:r w:rsidRPr="00AB0BA0">
        <w:lastRenderedPageBreak/>
        <w:t>меры по социально-экономическому развитию и оздоровлению муниципальных финансов поселения, утвержденного постановлением Правительства автономного округа от 24 декабря 2021 года № 585-п.</w:t>
      </w:r>
    </w:p>
    <w:p w:rsidR="00AB0BA0" w:rsidRPr="00AB0BA0" w:rsidRDefault="00AB0BA0" w:rsidP="00AB0BA0">
      <w:pPr>
        <w:tabs>
          <w:tab w:val="left" w:pos="1134"/>
        </w:tabs>
        <w:autoSpaceDE w:val="0"/>
        <w:autoSpaceDN w:val="0"/>
        <w:adjustRightInd w:val="0"/>
        <w:ind w:firstLine="709"/>
        <w:jc w:val="both"/>
      </w:pPr>
      <w:r w:rsidRPr="00AB0BA0">
        <w:t>8.</w:t>
      </w:r>
      <w:r w:rsidRPr="00AB0BA0">
        <w:tab/>
        <w:t xml:space="preserve"> Получатель освобождается от ответственности за неисполнение или ненадлежащее исполнение взятых на себя обязательств, предусмотренных настоящим Соглашением в случае прекращения полномочий главы (руководителя исполнительно-распорядительного органа) поселения, подписавшего Соглашение, и избрания (назначения) в 2024 году другого лица главой (руководителем исполнительно-распорядительного органа) поселения (временно исполняющим обязанности главы (руководителя исполнительно-распорядительного органа муниципального образования)).</w:t>
      </w:r>
    </w:p>
    <w:p w:rsidR="00AB0BA0" w:rsidRPr="00AB0BA0" w:rsidRDefault="00AB0BA0" w:rsidP="00AB0BA0">
      <w:pPr>
        <w:pStyle w:val="ab"/>
        <w:numPr>
          <w:ilvl w:val="0"/>
          <w:numId w:val="37"/>
        </w:numPr>
        <w:autoSpaceDE w:val="0"/>
        <w:autoSpaceDN w:val="0"/>
        <w:adjustRightInd w:val="0"/>
        <w:spacing w:after="0" w:line="240" w:lineRule="auto"/>
        <w:ind w:left="0" w:firstLine="0"/>
        <w:jc w:val="center"/>
        <w:outlineLvl w:val="0"/>
        <w:rPr>
          <w:rFonts w:ascii="Times New Roman" w:hAnsi="Times New Roman"/>
          <w:sz w:val="24"/>
          <w:szCs w:val="24"/>
        </w:rPr>
      </w:pPr>
      <w:r w:rsidRPr="00AB0BA0">
        <w:rPr>
          <w:rFonts w:ascii="Times New Roman" w:hAnsi="Times New Roman"/>
          <w:sz w:val="24"/>
          <w:szCs w:val="24"/>
        </w:rPr>
        <w:t>Внесение изменений и дополнений в Соглашение</w:t>
      </w:r>
    </w:p>
    <w:p w:rsidR="00AB0BA0" w:rsidRPr="00AB0BA0" w:rsidRDefault="00AB0BA0" w:rsidP="00AB0BA0">
      <w:pPr>
        <w:autoSpaceDE w:val="0"/>
        <w:autoSpaceDN w:val="0"/>
        <w:adjustRightInd w:val="0"/>
        <w:ind w:firstLine="709"/>
        <w:jc w:val="both"/>
      </w:pPr>
      <w:r w:rsidRPr="00AB0BA0">
        <w:t>9. По взаимному соглашению Сторон, а также в случае изменения бюджетного законодательства Российской Федерации, законодательства Российской Федерации о налогах и сборах, в настоящее Соглашение могут быть внесены изменения и дополнения путем заключения в письменной форме дополнительного соглашения, являющегося неотъемлемой частью настоящего Соглашения.</w:t>
      </w:r>
    </w:p>
    <w:p w:rsidR="00AB0BA0" w:rsidRPr="00AB0BA0" w:rsidRDefault="00AB0BA0" w:rsidP="00AB0BA0">
      <w:pPr>
        <w:pStyle w:val="ab"/>
        <w:numPr>
          <w:ilvl w:val="0"/>
          <w:numId w:val="37"/>
        </w:numPr>
        <w:autoSpaceDE w:val="0"/>
        <w:autoSpaceDN w:val="0"/>
        <w:adjustRightInd w:val="0"/>
        <w:spacing w:after="0" w:line="240" w:lineRule="auto"/>
        <w:ind w:left="0" w:firstLine="0"/>
        <w:jc w:val="center"/>
        <w:outlineLvl w:val="0"/>
        <w:rPr>
          <w:rFonts w:ascii="Times New Roman" w:hAnsi="Times New Roman"/>
          <w:sz w:val="24"/>
          <w:szCs w:val="24"/>
        </w:rPr>
      </w:pPr>
      <w:r w:rsidRPr="00AB0BA0">
        <w:rPr>
          <w:rFonts w:ascii="Times New Roman" w:hAnsi="Times New Roman"/>
          <w:sz w:val="24"/>
          <w:szCs w:val="24"/>
        </w:rPr>
        <w:t>Срок действия Соглашения</w:t>
      </w:r>
    </w:p>
    <w:p w:rsidR="00AB0BA0" w:rsidRPr="00AB0BA0" w:rsidRDefault="00AB0BA0" w:rsidP="00AB0BA0">
      <w:pPr>
        <w:autoSpaceDE w:val="0"/>
        <w:autoSpaceDN w:val="0"/>
        <w:adjustRightInd w:val="0"/>
        <w:ind w:firstLine="709"/>
        <w:jc w:val="both"/>
      </w:pPr>
      <w:r w:rsidRPr="00AB0BA0">
        <w:t>10. Настоящее Соглашение вступает в силу со дня его подписания Сторонами, распространяется на правоотношения Сторон, возникшие с 1 января 2024 года и действует по 31 декабря 2024 года включительно, за исключением положений, установленных подпунктом 2.3 пункта 2, пунктами 7, 8 настоящего Соглашения, действующих до полного исполнения Сторонами своих обязательств.</w:t>
      </w:r>
    </w:p>
    <w:p w:rsidR="00AB0BA0" w:rsidRPr="00AB0BA0" w:rsidRDefault="00AB0BA0" w:rsidP="00AB0BA0">
      <w:pPr>
        <w:pStyle w:val="ab"/>
        <w:numPr>
          <w:ilvl w:val="0"/>
          <w:numId w:val="37"/>
        </w:numPr>
        <w:autoSpaceDE w:val="0"/>
        <w:autoSpaceDN w:val="0"/>
        <w:adjustRightInd w:val="0"/>
        <w:spacing w:after="0" w:line="240" w:lineRule="auto"/>
        <w:ind w:left="0" w:firstLine="0"/>
        <w:jc w:val="center"/>
        <w:outlineLvl w:val="0"/>
        <w:rPr>
          <w:rFonts w:ascii="Times New Roman" w:hAnsi="Times New Roman"/>
          <w:sz w:val="24"/>
          <w:szCs w:val="24"/>
        </w:rPr>
      </w:pPr>
      <w:r w:rsidRPr="00AB0BA0">
        <w:rPr>
          <w:rFonts w:ascii="Times New Roman" w:hAnsi="Times New Roman"/>
          <w:sz w:val="24"/>
          <w:szCs w:val="24"/>
        </w:rPr>
        <w:t>Разрешение споров</w:t>
      </w:r>
    </w:p>
    <w:p w:rsidR="00AB0BA0" w:rsidRPr="00AB0BA0" w:rsidRDefault="00AB0BA0" w:rsidP="00AB0BA0">
      <w:pPr>
        <w:autoSpaceDE w:val="0"/>
        <w:autoSpaceDN w:val="0"/>
        <w:adjustRightInd w:val="0"/>
        <w:ind w:firstLine="709"/>
        <w:jc w:val="both"/>
      </w:pPr>
      <w:r w:rsidRPr="00AB0BA0">
        <w:t>11. Неурегулированные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AB0BA0" w:rsidRPr="00AB0BA0" w:rsidRDefault="00AB0BA0" w:rsidP="00AB0BA0">
      <w:pPr>
        <w:pStyle w:val="ab"/>
        <w:numPr>
          <w:ilvl w:val="0"/>
          <w:numId w:val="37"/>
        </w:numPr>
        <w:autoSpaceDE w:val="0"/>
        <w:autoSpaceDN w:val="0"/>
        <w:adjustRightInd w:val="0"/>
        <w:spacing w:after="0" w:line="240" w:lineRule="auto"/>
        <w:ind w:left="0" w:firstLine="0"/>
        <w:jc w:val="center"/>
        <w:outlineLvl w:val="0"/>
        <w:rPr>
          <w:rFonts w:ascii="Times New Roman" w:hAnsi="Times New Roman"/>
          <w:sz w:val="24"/>
          <w:szCs w:val="24"/>
        </w:rPr>
      </w:pPr>
      <w:r w:rsidRPr="00AB0BA0">
        <w:rPr>
          <w:rFonts w:ascii="Times New Roman" w:hAnsi="Times New Roman"/>
          <w:sz w:val="24"/>
          <w:szCs w:val="24"/>
        </w:rPr>
        <w:t>Другие условия</w:t>
      </w:r>
    </w:p>
    <w:p w:rsidR="00AB0BA0" w:rsidRPr="00AB0BA0" w:rsidRDefault="00AB0BA0" w:rsidP="00AB0BA0">
      <w:pPr>
        <w:autoSpaceDE w:val="0"/>
        <w:autoSpaceDN w:val="0"/>
        <w:adjustRightInd w:val="0"/>
        <w:ind w:firstLine="709"/>
        <w:jc w:val="both"/>
      </w:pPr>
      <w:r w:rsidRPr="00AB0BA0">
        <w:t>12. Настоящее Соглашение составлено на 5 листах, включая приложения, в 2-х экземплярах, имеющих равную юридическую силу, по одному для каждой из Сторон.</w:t>
      </w:r>
    </w:p>
    <w:p w:rsidR="00AB0BA0" w:rsidRPr="00AB0BA0" w:rsidRDefault="00AB0BA0" w:rsidP="00AB0BA0">
      <w:pPr>
        <w:autoSpaceDE w:val="0"/>
        <w:autoSpaceDN w:val="0"/>
        <w:adjustRightInd w:val="0"/>
        <w:ind w:firstLine="709"/>
        <w:jc w:val="both"/>
      </w:pPr>
    </w:p>
    <w:p w:rsidR="00AB0BA0" w:rsidRPr="00AB0BA0" w:rsidRDefault="00AB0BA0" w:rsidP="00AB0BA0">
      <w:pPr>
        <w:pStyle w:val="ab"/>
        <w:numPr>
          <w:ilvl w:val="0"/>
          <w:numId w:val="37"/>
        </w:numPr>
        <w:autoSpaceDE w:val="0"/>
        <w:autoSpaceDN w:val="0"/>
        <w:adjustRightInd w:val="0"/>
        <w:spacing w:after="0" w:line="240" w:lineRule="auto"/>
        <w:ind w:left="0" w:firstLine="0"/>
        <w:jc w:val="center"/>
        <w:outlineLvl w:val="0"/>
        <w:rPr>
          <w:rFonts w:ascii="Times New Roman" w:hAnsi="Times New Roman"/>
          <w:sz w:val="24"/>
          <w:szCs w:val="24"/>
        </w:rPr>
      </w:pPr>
      <w:r w:rsidRPr="00AB0BA0">
        <w:rPr>
          <w:rFonts w:ascii="Times New Roman" w:hAnsi="Times New Roman"/>
          <w:sz w:val="24"/>
          <w:szCs w:val="24"/>
        </w:rPr>
        <w:t>Юридические адреса и подписи Сторон</w:t>
      </w:r>
    </w:p>
    <w:tbl>
      <w:tblPr>
        <w:tblStyle w:val="af3"/>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392"/>
      </w:tblGrid>
      <w:tr w:rsidR="00AB0BA0" w:rsidRPr="00AB0BA0" w:rsidTr="00AB0BA0">
        <w:trPr>
          <w:jc w:val="center"/>
        </w:trPr>
        <w:tc>
          <w:tcPr>
            <w:tcW w:w="4673" w:type="dxa"/>
            <w:hideMark/>
          </w:tcPr>
          <w:p w:rsidR="00AB0BA0" w:rsidRPr="00AB0BA0" w:rsidRDefault="00AB0BA0" w:rsidP="00AB0BA0">
            <w:pPr>
              <w:pStyle w:val="ConsPlusNormal"/>
              <w:ind w:firstLine="0"/>
              <w:rPr>
                <w:rFonts w:ascii="Times New Roman" w:hAnsi="Times New Roman" w:cs="Times New Roman"/>
                <w:sz w:val="18"/>
                <w:szCs w:val="18"/>
                <w:lang w:eastAsia="en-US"/>
              </w:rPr>
            </w:pPr>
            <w:r w:rsidRPr="00AB0BA0">
              <w:rPr>
                <w:rFonts w:ascii="Times New Roman" w:hAnsi="Times New Roman" w:cs="Times New Roman"/>
                <w:sz w:val="18"/>
                <w:szCs w:val="18"/>
                <w:lang w:eastAsia="en-US"/>
              </w:rPr>
              <w:t xml:space="preserve">Комитет по финансам администрации Березовского района </w:t>
            </w:r>
          </w:p>
        </w:tc>
        <w:tc>
          <w:tcPr>
            <w:tcW w:w="5392" w:type="dxa"/>
          </w:tcPr>
          <w:p w:rsidR="00AB0BA0" w:rsidRPr="00AB0BA0" w:rsidRDefault="00AB0BA0" w:rsidP="00AB0BA0">
            <w:pPr>
              <w:pStyle w:val="ConsPlusNonformat"/>
              <w:rPr>
                <w:rFonts w:ascii="Times New Roman" w:hAnsi="Times New Roman" w:cs="Times New Roman"/>
                <w:sz w:val="18"/>
                <w:szCs w:val="18"/>
                <w:lang w:eastAsia="en-US"/>
              </w:rPr>
            </w:pPr>
            <w:r w:rsidRPr="00AB0BA0">
              <w:rPr>
                <w:rFonts w:ascii="Times New Roman" w:hAnsi="Times New Roman" w:cs="Times New Roman"/>
                <w:sz w:val="18"/>
                <w:szCs w:val="18"/>
                <w:lang w:eastAsia="en-US"/>
              </w:rPr>
              <w:t>Муниципальное образование сельское поселение Хулимсунт</w:t>
            </w:r>
          </w:p>
          <w:p w:rsidR="00AB0BA0" w:rsidRPr="00AB0BA0" w:rsidRDefault="00AB0BA0" w:rsidP="00AB0BA0">
            <w:pPr>
              <w:pStyle w:val="ConsPlusNonformat"/>
              <w:rPr>
                <w:rFonts w:ascii="Times New Roman" w:hAnsi="Times New Roman" w:cs="Times New Roman"/>
                <w:sz w:val="18"/>
                <w:szCs w:val="18"/>
                <w:lang w:eastAsia="en-US"/>
              </w:rPr>
            </w:pPr>
          </w:p>
        </w:tc>
      </w:tr>
      <w:tr w:rsidR="00AB0BA0" w:rsidRPr="00AB0BA0" w:rsidTr="00AB0BA0">
        <w:trPr>
          <w:jc w:val="center"/>
        </w:trPr>
        <w:tc>
          <w:tcPr>
            <w:tcW w:w="4673" w:type="dxa"/>
            <w:hideMark/>
          </w:tcPr>
          <w:p w:rsidR="00AB0BA0" w:rsidRPr="00AB0BA0" w:rsidRDefault="00AB0BA0" w:rsidP="00AB0BA0">
            <w:pPr>
              <w:pStyle w:val="ConsPlusNormal"/>
              <w:ind w:firstLine="0"/>
              <w:rPr>
                <w:rFonts w:ascii="Times New Roman" w:hAnsi="Times New Roman" w:cs="Times New Roman"/>
                <w:sz w:val="18"/>
                <w:szCs w:val="18"/>
                <w:lang w:eastAsia="en-US"/>
              </w:rPr>
            </w:pPr>
            <w:r w:rsidRPr="00AB0BA0">
              <w:rPr>
                <w:rFonts w:ascii="Times New Roman" w:hAnsi="Times New Roman" w:cs="Times New Roman"/>
                <w:sz w:val="18"/>
                <w:szCs w:val="18"/>
                <w:lang w:eastAsia="en-US"/>
              </w:rPr>
              <w:t xml:space="preserve">Юридический адрес: </w:t>
            </w:r>
          </w:p>
          <w:p w:rsidR="00AB0BA0" w:rsidRPr="00AB0BA0" w:rsidRDefault="00AB0BA0" w:rsidP="00AB0BA0">
            <w:pPr>
              <w:pStyle w:val="ConsPlusNormal"/>
              <w:ind w:firstLine="0"/>
              <w:rPr>
                <w:rFonts w:ascii="Times New Roman" w:hAnsi="Times New Roman" w:cs="Times New Roman"/>
                <w:sz w:val="18"/>
                <w:szCs w:val="18"/>
                <w:lang w:eastAsia="en-US"/>
              </w:rPr>
            </w:pPr>
            <w:r w:rsidRPr="00AB0BA0">
              <w:rPr>
                <w:rFonts w:ascii="Times New Roman" w:hAnsi="Times New Roman" w:cs="Times New Roman"/>
                <w:sz w:val="18"/>
                <w:szCs w:val="18"/>
                <w:lang w:eastAsia="en-US"/>
              </w:rPr>
              <w:t xml:space="preserve">628140, Ханты-Мансийский автономный округ – Югра, Березовский район, </w:t>
            </w:r>
            <w:proofErr w:type="spellStart"/>
            <w:r w:rsidRPr="00AB0BA0">
              <w:rPr>
                <w:rFonts w:ascii="Times New Roman" w:hAnsi="Times New Roman" w:cs="Times New Roman"/>
                <w:sz w:val="18"/>
                <w:szCs w:val="18"/>
                <w:lang w:eastAsia="en-US"/>
              </w:rPr>
              <w:t>пгт</w:t>
            </w:r>
            <w:proofErr w:type="spellEnd"/>
            <w:r w:rsidRPr="00AB0BA0">
              <w:rPr>
                <w:rFonts w:ascii="Times New Roman" w:hAnsi="Times New Roman" w:cs="Times New Roman"/>
                <w:sz w:val="18"/>
                <w:szCs w:val="18"/>
                <w:lang w:eastAsia="en-US"/>
              </w:rPr>
              <w:t>. Березово, ул. Астраханцева, 54</w:t>
            </w:r>
          </w:p>
        </w:tc>
        <w:tc>
          <w:tcPr>
            <w:tcW w:w="5392" w:type="dxa"/>
          </w:tcPr>
          <w:p w:rsidR="00AB0BA0" w:rsidRPr="00AB0BA0" w:rsidRDefault="00AB0BA0" w:rsidP="00AB0BA0">
            <w:pPr>
              <w:pStyle w:val="ConsPlusNormal"/>
              <w:ind w:firstLine="0"/>
              <w:rPr>
                <w:rFonts w:ascii="Times New Roman" w:hAnsi="Times New Roman" w:cs="Times New Roman"/>
                <w:sz w:val="18"/>
                <w:szCs w:val="18"/>
                <w:lang w:eastAsia="en-US"/>
              </w:rPr>
            </w:pPr>
            <w:r w:rsidRPr="00AB0BA0">
              <w:rPr>
                <w:rFonts w:ascii="Times New Roman" w:hAnsi="Times New Roman" w:cs="Times New Roman"/>
                <w:sz w:val="18"/>
                <w:szCs w:val="18"/>
                <w:lang w:eastAsia="en-US"/>
              </w:rPr>
              <w:t xml:space="preserve">Юридический адрес: </w:t>
            </w:r>
          </w:p>
          <w:p w:rsidR="00AB0BA0" w:rsidRPr="00AB0BA0" w:rsidRDefault="00AB0BA0" w:rsidP="00AB0BA0">
            <w:pPr>
              <w:pStyle w:val="ConsPlusNormal"/>
              <w:ind w:firstLine="0"/>
              <w:rPr>
                <w:rFonts w:ascii="Times New Roman" w:hAnsi="Times New Roman" w:cs="Times New Roman"/>
                <w:sz w:val="18"/>
                <w:szCs w:val="18"/>
                <w:lang w:eastAsia="en-US"/>
              </w:rPr>
            </w:pPr>
            <w:r w:rsidRPr="00AB0BA0">
              <w:rPr>
                <w:rFonts w:ascii="Times New Roman" w:hAnsi="Times New Roman" w:cs="Times New Roman"/>
                <w:sz w:val="18"/>
                <w:szCs w:val="18"/>
                <w:lang w:eastAsia="en-US"/>
              </w:rPr>
              <w:t xml:space="preserve">628156, Ханты-Мансийский автономный округ Югра, Березовский район, </w:t>
            </w:r>
          </w:p>
          <w:p w:rsidR="00AB0BA0" w:rsidRPr="00AB0BA0" w:rsidRDefault="00AB0BA0" w:rsidP="00AB0BA0">
            <w:pPr>
              <w:pStyle w:val="ConsPlusNormal"/>
              <w:ind w:firstLine="0"/>
              <w:rPr>
                <w:rFonts w:ascii="Times New Roman" w:hAnsi="Times New Roman" w:cs="Times New Roman"/>
                <w:sz w:val="18"/>
                <w:szCs w:val="18"/>
                <w:lang w:eastAsia="en-US"/>
              </w:rPr>
            </w:pPr>
            <w:r w:rsidRPr="00AB0BA0">
              <w:rPr>
                <w:rFonts w:ascii="Times New Roman" w:hAnsi="Times New Roman" w:cs="Times New Roman"/>
                <w:sz w:val="18"/>
                <w:szCs w:val="18"/>
                <w:lang w:eastAsia="en-US"/>
              </w:rPr>
              <w:t>д. Хулимсунт. Мкр.4, д. 40</w:t>
            </w:r>
          </w:p>
          <w:p w:rsidR="00AB0BA0" w:rsidRPr="00AB0BA0" w:rsidRDefault="00AB0BA0" w:rsidP="00AB0BA0">
            <w:pPr>
              <w:pStyle w:val="ConsPlusNormal"/>
              <w:ind w:firstLine="0"/>
              <w:rPr>
                <w:rFonts w:ascii="Times New Roman" w:hAnsi="Times New Roman" w:cs="Times New Roman"/>
                <w:sz w:val="18"/>
                <w:szCs w:val="18"/>
                <w:lang w:eastAsia="en-US"/>
              </w:rPr>
            </w:pPr>
          </w:p>
        </w:tc>
      </w:tr>
      <w:tr w:rsidR="00AB0BA0" w:rsidRPr="00AB0BA0" w:rsidTr="00AB0BA0">
        <w:trPr>
          <w:jc w:val="center"/>
        </w:trPr>
        <w:tc>
          <w:tcPr>
            <w:tcW w:w="4673" w:type="dxa"/>
          </w:tcPr>
          <w:p w:rsidR="00AB0BA0" w:rsidRPr="00AB0BA0" w:rsidRDefault="00AB0BA0" w:rsidP="00AB0BA0">
            <w:pPr>
              <w:pStyle w:val="ConsPlusNonformat"/>
              <w:rPr>
                <w:rFonts w:ascii="Times New Roman" w:hAnsi="Times New Roman" w:cs="Times New Roman"/>
                <w:sz w:val="18"/>
                <w:szCs w:val="18"/>
                <w:lang w:eastAsia="en-US"/>
              </w:rPr>
            </w:pPr>
          </w:p>
          <w:p w:rsidR="00AB0BA0" w:rsidRPr="00AB0BA0" w:rsidRDefault="00AB0BA0" w:rsidP="00AB0BA0">
            <w:pPr>
              <w:pStyle w:val="ConsPlusNonformat"/>
              <w:rPr>
                <w:rFonts w:ascii="Times New Roman" w:hAnsi="Times New Roman" w:cs="Times New Roman"/>
                <w:sz w:val="18"/>
                <w:szCs w:val="18"/>
                <w:lang w:eastAsia="en-US"/>
              </w:rPr>
            </w:pPr>
            <w:proofErr w:type="spellStart"/>
            <w:r w:rsidRPr="00AB0BA0">
              <w:rPr>
                <w:rFonts w:ascii="Times New Roman" w:hAnsi="Times New Roman" w:cs="Times New Roman"/>
                <w:sz w:val="18"/>
                <w:szCs w:val="18"/>
                <w:lang w:eastAsia="en-US"/>
              </w:rPr>
              <w:t>И.о</w:t>
            </w:r>
            <w:proofErr w:type="spellEnd"/>
            <w:r w:rsidRPr="00AB0BA0">
              <w:rPr>
                <w:rFonts w:ascii="Times New Roman" w:hAnsi="Times New Roman" w:cs="Times New Roman"/>
                <w:sz w:val="18"/>
                <w:szCs w:val="18"/>
                <w:lang w:eastAsia="en-US"/>
              </w:rPr>
              <w:t xml:space="preserve">. председателя Комитета по финансам </w:t>
            </w:r>
          </w:p>
          <w:p w:rsidR="00AB0BA0" w:rsidRPr="00AB0BA0" w:rsidRDefault="00AB0BA0" w:rsidP="00AB0BA0">
            <w:pPr>
              <w:pStyle w:val="ConsPlusNonformat"/>
              <w:rPr>
                <w:rFonts w:ascii="Times New Roman" w:hAnsi="Times New Roman" w:cs="Times New Roman"/>
                <w:sz w:val="18"/>
                <w:szCs w:val="18"/>
                <w:lang w:eastAsia="en-US"/>
              </w:rPr>
            </w:pPr>
          </w:p>
          <w:p w:rsidR="00AB0BA0" w:rsidRPr="00AB0BA0" w:rsidRDefault="00AB0BA0" w:rsidP="00AB0BA0">
            <w:pPr>
              <w:pStyle w:val="ConsPlusNonformat"/>
              <w:rPr>
                <w:rFonts w:ascii="Times New Roman" w:hAnsi="Times New Roman" w:cs="Times New Roman"/>
                <w:sz w:val="18"/>
                <w:szCs w:val="18"/>
                <w:lang w:eastAsia="en-US"/>
              </w:rPr>
            </w:pPr>
          </w:p>
          <w:p w:rsidR="00AB0BA0" w:rsidRPr="00AB0BA0" w:rsidRDefault="00AB0BA0" w:rsidP="00AB0BA0">
            <w:pPr>
              <w:widowControl w:val="0"/>
              <w:autoSpaceDE w:val="0"/>
              <w:autoSpaceDN w:val="0"/>
              <w:adjustRightInd w:val="0"/>
              <w:rPr>
                <w:sz w:val="18"/>
                <w:szCs w:val="18"/>
                <w:lang w:eastAsia="en-US"/>
              </w:rPr>
            </w:pPr>
            <w:r w:rsidRPr="00AB0BA0">
              <w:rPr>
                <w:sz w:val="18"/>
                <w:szCs w:val="18"/>
                <w:lang w:eastAsia="en-US"/>
              </w:rPr>
              <w:t xml:space="preserve">___________________С.А. </w:t>
            </w:r>
            <w:proofErr w:type="spellStart"/>
            <w:r w:rsidRPr="00AB0BA0">
              <w:rPr>
                <w:sz w:val="18"/>
                <w:szCs w:val="18"/>
                <w:lang w:eastAsia="en-US"/>
              </w:rPr>
              <w:t>Гельвер</w:t>
            </w:r>
            <w:proofErr w:type="spellEnd"/>
          </w:p>
          <w:p w:rsidR="00AB0BA0" w:rsidRPr="00AB0BA0" w:rsidRDefault="00AB0BA0" w:rsidP="00AB0BA0">
            <w:pPr>
              <w:pStyle w:val="ConsPlusNormal"/>
              <w:ind w:firstLine="0"/>
              <w:rPr>
                <w:rFonts w:ascii="Times New Roman" w:hAnsi="Times New Roman" w:cs="Times New Roman"/>
                <w:sz w:val="18"/>
                <w:szCs w:val="18"/>
                <w:lang w:eastAsia="en-US"/>
              </w:rPr>
            </w:pPr>
            <w:r w:rsidRPr="00AB0BA0">
              <w:rPr>
                <w:rFonts w:ascii="Times New Roman" w:hAnsi="Times New Roman" w:cs="Times New Roman"/>
                <w:sz w:val="18"/>
                <w:szCs w:val="18"/>
                <w:lang w:eastAsia="en-US"/>
              </w:rPr>
              <w:t xml:space="preserve">(подпись, расшифровка подписи) </w:t>
            </w:r>
          </w:p>
        </w:tc>
        <w:tc>
          <w:tcPr>
            <w:tcW w:w="5392" w:type="dxa"/>
          </w:tcPr>
          <w:p w:rsidR="00AB0BA0" w:rsidRPr="00AB0BA0" w:rsidRDefault="00AB0BA0" w:rsidP="00AB0BA0">
            <w:pPr>
              <w:pStyle w:val="ConsPlusNonformat"/>
              <w:rPr>
                <w:rFonts w:ascii="Times New Roman" w:hAnsi="Times New Roman" w:cs="Times New Roman"/>
                <w:sz w:val="18"/>
                <w:szCs w:val="18"/>
                <w:lang w:eastAsia="en-US"/>
              </w:rPr>
            </w:pPr>
          </w:p>
          <w:p w:rsidR="00AB0BA0" w:rsidRPr="00AB0BA0" w:rsidRDefault="00AB0BA0" w:rsidP="00AB0BA0">
            <w:pPr>
              <w:pStyle w:val="ConsPlusNonformat"/>
              <w:rPr>
                <w:rFonts w:ascii="Times New Roman" w:hAnsi="Times New Roman" w:cs="Times New Roman"/>
                <w:sz w:val="18"/>
                <w:szCs w:val="18"/>
                <w:lang w:eastAsia="en-US"/>
              </w:rPr>
            </w:pPr>
            <w:r w:rsidRPr="00AB0BA0">
              <w:rPr>
                <w:rFonts w:ascii="Times New Roman" w:hAnsi="Times New Roman" w:cs="Times New Roman"/>
                <w:sz w:val="18"/>
                <w:szCs w:val="18"/>
                <w:lang w:eastAsia="en-US"/>
              </w:rPr>
              <w:t>Глава сельского поселения Хулимсунт</w:t>
            </w:r>
          </w:p>
          <w:p w:rsidR="00AB0BA0" w:rsidRPr="00AB0BA0" w:rsidRDefault="00AB0BA0" w:rsidP="00AB0BA0">
            <w:pPr>
              <w:widowControl w:val="0"/>
              <w:autoSpaceDE w:val="0"/>
              <w:autoSpaceDN w:val="0"/>
              <w:adjustRightInd w:val="0"/>
              <w:rPr>
                <w:sz w:val="18"/>
                <w:szCs w:val="18"/>
                <w:lang w:eastAsia="en-US"/>
              </w:rPr>
            </w:pPr>
          </w:p>
          <w:p w:rsidR="00AB0BA0" w:rsidRPr="00AB0BA0" w:rsidRDefault="00AB0BA0" w:rsidP="00AB0BA0">
            <w:pPr>
              <w:widowControl w:val="0"/>
              <w:autoSpaceDE w:val="0"/>
              <w:autoSpaceDN w:val="0"/>
              <w:adjustRightInd w:val="0"/>
              <w:rPr>
                <w:sz w:val="18"/>
                <w:szCs w:val="18"/>
                <w:lang w:eastAsia="en-US"/>
              </w:rPr>
            </w:pPr>
          </w:p>
          <w:p w:rsidR="00AB0BA0" w:rsidRPr="00AB0BA0" w:rsidRDefault="00AB0BA0" w:rsidP="00AB0BA0">
            <w:pPr>
              <w:widowControl w:val="0"/>
              <w:autoSpaceDE w:val="0"/>
              <w:autoSpaceDN w:val="0"/>
              <w:adjustRightInd w:val="0"/>
              <w:rPr>
                <w:sz w:val="18"/>
                <w:szCs w:val="18"/>
                <w:lang w:eastAsia="en-US"/>
              </w:rPr>
            </w:pPr>
            <w:r w:rsidRPr="00AB0BA0">
              <w:rPr>
                <w:sz w:val="18"/>
                <w:szCs w:val="18"/>
                <w:lang w:eastAsia="en-US"/>
              </w:rPr>
              <w:t xml:space="preserve">________________ Е.В. </w:t>
            </w:r>
            <w:proofErr w:type="spellStart"/>
            <w:r w:rsidRPr="00AB0BA0">
              <w:rPr>
                <w:sz w:val="18"/>
                <w:szCs w:val="18"/>
                <w:lang w:eastAsia="en-US"/>
              </w:rPr>
              <w:t>Ефаркина</w:t>
            </w:r>
            <w:proofErr w:type="spellEnd"/>
          </w:p>
          <w:p w:rsidR="00AB0BA0" w:rsidRPr="00AB0BA0" w:rsidRDefault="00AB0BA0" w:rsidP="00AB0BA0">
            <w:pPr>
              <w:pStyle w:val="ConsPlusNonformat"/>
              <w:rPr>
                <w:rFonts w:ascii="Times New Roman" w:hAnsi="Times New Roman" w:cs="Times New Roman"/>
                <w:sz w:val="18"/>
                <w:szCs w:val="18"/>
                <w:lang w:eastAsia="en-US"/>
              </w:rPr>
            </w:pPr>
            <w:r w:rsidRPr="00AB0BA0">
              <w:rPr>
                <w:rFonts w:ascii="Times New Roman" w:hAnsi="Times New Roman" w:cs="Times New Roman"/>
                <w:sz w:val="18"/>
                <w:szCs w:val="18"/>
                <w:lang w:eastAsia="en-US"/>
              </w:rPr>
              <w:t>(подпись, расшифровка подписи)</w:t>
            </w:r>
          </w:p>
          <w:p w:rsidR="00AB0BA0" w:rsidRPr="00AB0BA0" w:rsidRDefault="00AB0BA0" w:rsidP="00AB0BA0">
            <w:pPr>
              <w:pStyle w:val="ConsPlusNormal"/>
              <w:ind w:firstLine="0"/>
              <w:rPr>
                <w:rFonts w:ascii="Times New Roman" w:hAnsi="Times New Roman" w:cs="Times New Roman"/>
                <w:sz w:val="18"/>
                <w:szCs w:val="18"/>
                <w:lang w:eastAsia="en-US"/>
              </w:rPr>
            </w:pPr>
          </w:p>
        </w:tc>
      </w:tr>
    </w:tbl>
    <w:p w:rsidR="00B764E4" w:rsidRPr="00AB0BA0" w:rsidRDefault="00B764E4" w:rsidP="00AB0BA0">
      <w:pPr>
        <w:pStyle w:val="a3"/>
      </w:pPr>
    </w:p>
    <w:p w:rsidR="00E660FA" w:rsidRPr="00AB0BA0" w:rsidRDefault="00E660FA" w:rsidP="00AB0BA0">
      <w:pPr>
        <w:pStyle w:val="ConsPlusNormal"/>
        <w:ind w:firstLine="0"/>
        <w:jc w:val="both"/>
        <w:rPr>
          <w:rFonts w:ascii="Times New Roman" w:hAnsi="Times New Roman" w:cs="Times New Roman"/>
          <w:sz w:val="24"/>
          <w:szCs w:val="24"/>
        </w:rPr>
      </w:pPr>
    </w:p>
    <w:p w:rsidR="00165ADA" w:rsidRPr="00AB0BA0" w:rsidRDefault="00165ADA" w:rsidP="00165ADA">
      <w:pPr>
        <w:rPr>
          <w:b/>
        </w:rPr>
      </w:pPr>
      <w:r w:rsidRPr="00AB0BA0">
        <w:rPr>
          <w:b/>
        </w:rPr>
        <w:t>____________________________________________________________________________</w:t>
      </w:r>
    </w:p>
    <w:p w:rsidR="00165ADA" w:rsidRPr="00AB0BA0" w:rsidRDefault="00165ADA" w:rsidP="00165ADA">
      <w:pPr>
        <w:jc w:val="both"/>
        <w:rPr>
          <w:color w:val="000000" w:themeColor="text1"/>
          <w:sz w:val="16"/>
          <w:szCs w:val="16"/>
        </w:rPr>
      </w:pPr>
      <w:r w:rsidRPr="00AB0BA0">
        <w:rPr>
          <w:color w:val="000000" w:themeColor="text1"/>
          <w:sz w:val="16"/>
          <w:szCs w:val="16"/>
        </w:rPr>
        <w:t>Учредитель: Администрация сельского поселения Хулимсунт</w:t>
      </w:r>
    </w:p>
    <w:p w:rsidR="00165ADA" w:rsidRPr="00AB0BA0" w:rsidRDefault="00165ADA" w:rsidP="00165ADA">
      <w:pPr>
        <w:jc w:val="both"/>
        <w:rPr>
          <w:color w:val="000000" w:themeColor="text1"/>
          <w:sz w:val="16"/>
          <w:szCs w:val="16"/>
        </w:rPr>
      </w:pPr>
      <w:proofErr w:type="gramStart"/>
      <w:r w:rsidRPr="00AB0BA0">
        <w:rPr>
          <w:color w:val="000000" w:themeColor="text1"/>
          <w:sz w:val="16"/>
          <w:szCs w:val="16"/>
        </w:rPr>
        <w:t>Утвержден:  Постановлением</w:t>
      </w:r>
      <w:proofErr w:type="gramEnd"/>
      <w:r w:rsidRPr="00AB0BA0">
        <w:rPr>
          <w:color w:val="000000" w:themeColor="text1"/>
          <w:sz w:val="16"/>
          <w:szCs w:val="16"/>
        </w:rPr>
        <w:t xml:space="preserve"> администрации сельского поселения Хулимсунт от 12.11.2015 № 102 </w:t>
      </w:r>
    </w:p>
    <w:p w:rsidR="00165ADA" w:rsidRPr="00AB0BA0" w:rsidRDefault="00165ADA" w:rsidP="00165ADA">
      <w:pPr>
        <w:jc w:val="both"/>
        <w:rPr>
          <w:color w:val="000000" w:themeColor="text1"/>
          <w:sz w:val="16"/>
          <w:szCs w:val="16"/>
        </w:rPr>
      </w:pPr>
      <w:r w:rsidRPr="00AB0BA0">
        <w:rPr>
          <w:color w:val="000000" w:themeColor="text1"/>
          <w:sz w:val="16"/>
          <w:szCs w:val="16"/>
        </w:rPr>
        <w:t xml:space="preserve">Главный редактор – </w:t>
      </w:r>
      <w:r w:rsidR="00AB0BA0">
        <w:rPr>
          <w:color w:val="000000" w:themeColor="text1"/>
          <w:sz w:val="16"/>
          <w:szCs w:val="16"/>
        </w:rPr>
        <w:t>Глава</w:t>
      </w:r>
      <w:r w:rsidRPr="00AB0BA0">
        <w:rPr>
          <w:color w:val="000000" w:themeColor="text1"/>
          <w:sz w:val="16"/>
          <w:szCs w:val="16"/>
        </w:rPr>
        <w:t xml:space="preserve"> сельского пос</w:t>
      </w:r>
      <w:r w:rsidR="00AB0BA0">
        <w:rPr>
          <w:color w:val="000000" w:themeColor="text1"/>
          <w:sz w:val="16"/>
          <w:szCs w:val="16"/>
        </w:rPr>
        <w:t xml:space="preserve">еления Хулимсунт – Е.В. </w:t>
      </w:r>
      <w:proofErr w:type="spellStart"/>
      <w:r w:rsidR="00AB0BA0">
        <w:rPr>
          <w:color w:val="000000" w:themeColor="text1"/>
          <w:sz w:val="16"/>
          <w:szCs w:val="16"/>
        </w:rPr>
        <w:t>Ефаркина</w:t>
      </w:r>
      <w:proofErr w:type="spellEnd"/>
    </w:p>
    <w:p w:rsidR="00165ADA" w:rsidRPr="00AB0BA0" w:rsidRDefault="00165ADA" w:rsidP="00165ADA">
      <w:pPr>
        <w:jc w:val="both"/>
        <w:rPr>
          <w:color w:val="000000" w:themeColor="text1"/>
          <w:sz w:val="16"/>
          <w:szCs w:val="16"/>
        </w:rPr>
      </w:pPr>
      <w:proofErr w:type="gramStart"/>
      <w:r w:rsidRPr="00AB0BA0">
        <w:rPr>
          <w:color w:val="000000" w:themeColor="text1"/>
          <w:sz w:val="16"/>
          <w:szCs w:val="16"/>
        </w:rPr>
        <w:t>Заместитель  главного</w:t>
      </w:r>
      <w:proofErr w:type="gramEnd"/>
      <w:r w:rsidRPr="00AB0BA0">
        <w:rPr>
          <w:color w:val="000000" w:themeColor="text1"/>
          <w:sz w:val="16"/>
          <w:szCs w:val="16"/>
        </w:rPr>
        <w:t xml:space="preserve">  редактора – О.К. Валеева</w:t>
      </w:r>
    </w:p>
    <w:p w:rsidR="00165ADA" w:rsidRPr="00AB0BA0" w:rsidRDefault="00165ADA" w:rsidP="00165ADA">
      <w:pPr>
        <w:jc w:val="both"/>
        <w:rPr>
          <w:color w:val="000000" w:themeColor="text1"/>
          <w:sz w:val="16"/>
          <w:szCs w:val="16"/>
        </w:rPr>
      </w:pPr>
      <w:r w:rsidRPr="00AB0BA0">
        <w:rPr>
          <w:color w:val="000000" w:themeColor="text1"/>
          <w:sz w:val="16"/>
          <w:szCs w:val="16"/>
        </w:rPr>
        <w:t xml:space="preserve">Ответственный за формирование </w:t>
      </w:r>
      <w:r w:rsidR="004224C4" w:rsidRPr="00AB0BA0">
        <w:rPr>
          <w:color w:val="000000" w:themeColor="text1"/>
          <w:sz w:val="16"/>
          <w:szCs w:val="16"/>
        </w:rPr>
        <w:t>и р</w:t>
      </w:r>
      <w:r w:rsidR="00F127DD" w:rsidRPr="00AB0BA0">
        <w:rPr>
          <w:color w:val="000000" w:themeColor="text1"/>
          <w:sz w:val="16"/>
          <w:szCs w:val="16"/>
        </w:rPr>
        <w:t xml:space="preserve">аспространение – </w:t>
      </w:r>
      <w:proofErr w:type="gramStart"/>
      <w:r w:rsidR="00F127DD" w:rsidRPr="00AB0BA0">
        <w:rPr>
          <w:color w:val="000000" w:themeColor="text1"/>
          <w:sz w:val="16"/>
          <w:szCs w:val="16"/>
        </w:rPr>
        <w:t>В,В.</w:t>
      </w:r>
      <w:proofErr w:type="gramEnd"/>
      <w:r w:rsidR="00F127DD" w:rsidRPr="00AB0BA0">
        <w:rPr>
          <w:color w:val="000000" w:themeColor="text1"/>
          <w:sz w:val="16"/>
          <w:szCs w:val="16"/>
        </w:rPr>
        <w:t xml:space="preserve"> </w:t>
      </w:r>
      <w:proofErr w:type="spellStart"/>
      <w:r w:rsidR="00F127DD" w:rsidRPr="00AB0BA0">
        <w:rPr>
          <w:color w:val="000000" w:themeColor="text1"/>
          <w:sz w:val="16"/>
          <w:szCs w:val="16"/>
        </w:rPr>
        <w:t>Вагапова</w:t>
      </w:r>
      <w:proofErr w:type="spellEnd"/>
    </w:p>
    <w:p w:rsidR="00165ADA" w:rsidRPr="00AB0BA0" w:rsidRDefault="00165ADA" w:rsidP="00165ADA">
      <w:pPr>
        <w:jc w:val="both"/>
        <w:rPr>
          <w:color w:val="000000" w:themeColor="text1"/>
          <w:sz w:val="16"/>
          <w:szCs w:val="16"/>
        </w:rPr>
      </w:pPr>
      <w:r w:rsidRPr="00AB0BA0">
        <w:rPr>
          <w:color w:val="000000" w:themeColor="text1"/>
          <w:sz w:val="16"/>
          <w:szCs w:val="16"/>
        </w:rPr>
        <w:t xml:space="preserve">Адрес редакции: 628156, ХМАО – Югра, Березовский район, д. </w:t>
      </w:r>
      <w:proofErr w:type="gramStart"/>
      <w:r w:rsidRPr="00AB0BA0">
        <w:rPr>
          <w:color w:val="000000" w:themeColor="text1"/>
          <w:sz w:val="16"/>
          <w:szCs w:val="16"/>
        </w:rPr>
        <w:t>Хулимс</w:t>
      </w:r>
      <w:r w:rsidR="00DF787E" w:rsidRPr="00AB0BA0">
        <w:rPr>
          <w:color w:val="000000" w:themeColor="text1"/>
          <w:sz w:val="16"/>
          <w:szCs w:val="16"/>
        </w:rPr>
        <w:t xml:space="preserve">унт,  </w:t>
      </w:r>
      <w:proofErr w:type="spellStart"/>
      <w:r w:rsidR="00DF787E" w:rsidRPr="00AB0BA0">
        <w:rPr>
          <w:color w:val="000000" w:themeColor="text1"/>
          <w:sz w:val="16"/>
          <w:szCs w:val="16"/>
        </w:rPr>
        <w:t>мкр</w:t>
      </w:r>
      <w:proofErr w:type="spellEnd"/>
      <w:proofErr w:type="gramEnd"/>
      <w:r w:rsidR="00DF787E" w:rsidRPr="00AB0BA0">
        <w:rPr>
          <w:color w:val="000000" w:themeColor="text1"/>
          <w:sz w:val="16"/>
          <w:szCs w:val="16"/>
        </w:rPr>
        <w:t>. 3., д.23, тел.834674 33804</w:t>
      </w:r>
    </w:p>
    <w:p w:rsidR="00165ADA" w:rsidRPr="00AB0BA0" w:rsidRDefault="00165ADA" w:rsidP="00B764E4">
      <w:pPr>
        <w:jc w:val="both"/>
        <w:rPr>
          <w:sz w:val="18"/>
          <w:szCs w:val="18"/>
          <w:lang w:val="en-US"/>
        </w:rPr>
      </w:pPr>
      <w:r w:rsidRPr="00AB0BA0">
        <w:rPr>
          <w:color w:val="000000" w:themeColor="text1"/>
          <w:sz w:val="16"/>
          <w:szCs w:val="16"/>
          <w:u w:val="single"/>
          <w:lang w:val="en-US"/>
        </w:rPr>
        <w:t xml:space="preserve">E-mail:             </w:t>
      </w:r>
      <w:hyperlink r:id="rId11" w:history="1">
        <w:r w:rsidR="00B764E4" w:rsidRPr="00AB0BA0">
          <w:rPr>
            <w:rStyle w:val="af0"/>
            <w:rFonts w:eastAsiaTheme="majorEastAsia"/>
            <w:color w:val="000000" w:themeColor="text1"/>
            <w:sz w:val="18"/>
            <w:szCs w:val="18"/>
            <w:lang w:val="en-US"/>
          </w:rPr>
          <w:t>hulimsunt2007@yandex.ru</w:t>
        </w:r>
      </w:hyperlink>
      <w:r w:rsidR="00B764E4" w:rsidRPr="00AB0BA0">
        <w:rPr>
          <w:color w:val="000000" w:themeColor="text1"/>
          <w:sz w:val="18"/>
          <w:szCs w:val="18"/>
          <w:u w:val="single"/>
          <w:lang w:val="en-US"/>
        </w:rPr>
        <w:t xml:space="preserve">                                                                                                                                                                </w:t>
      </w:r>
      <w:r w:rsidRPr="00AB0BA0">
        <w:rPr>
          <w:color w:val="000000" w:themeColor="text1"/>
          <w:sz w:val="16"/>
          <w:szCs w:val="16"/>
          <w:u w:val="single"/>
          <w:lang w:val="en-US"/>
        </w:rPr>
        <w:t xml:space="preserve">                                                                                                                                                         </w:t>
      </w:r>
    </w:p>
    <w:p w:rsidR="00165ADA" w:rsidRPr="00AB0BA0" w:rsidRDefault="00165ADA" w:rsidP="00165ADA">
      <w:pPr>
        <w:jc w:val="center"/>
        <w:rPr>
          <w:b/>
          <w:lang w:val="en-US"/>
        </w:rPr>
      </w:pPr>
    </w:p>
    <w:p w:rsidR="00165ADA" w:rsidRPr="00AB0BA0" w:rsidRDefault="00165ADA" w:rsidP="00165ADA">
      <w:pPr>
        <w:rPr>
          <w:b/>
          <w:sz w:val="16"/>
          <w:szCs w:val="16"/>
        </w:rPr>
        <w:sectPr w:rsidR="00165ADA" w:rsidRPr="00AB0BA0" w:rsidSect="00AB0BA0">
          <w:headerReference w:type="default" r:id="rId12"/>
          <w:footerReference w:type="default" r:id="rId13"/>
          <w:headerReference w:type="first" r:id="rId14"/>
          <w:footerReference w:type="first" r:id="rId15"/>
          <w:pgSz w:w="11907" w:h="16839" w:code="9"/>
          <w:pgMar w:top="568" w:right="720" w:bottom="284" w:left="851" w:header="284" w:footer="0" w:gutter="0"/>
          <w:pgNumType w:start="1"/>
          <w:cols w:space="709"/>
          <w:titlePg/>
          <w:docGrid w:linePitch="360"/>
        </w:sectPr>
      </w:pPr>
      <w:r w:rsidRPr="00AB0BA0">
        <w:rPr>
          <w:color w:val="000000" w:themeColor="text1"/>
          <w:sz w:val="16"/>
          <w:szCs w:val="16"/>
          <w:u w:val="single"/>
        </w:rPr>
        <w:t xml:space="preserve">                                                                                                                                                                          </w:t>
      </w:r>
      <w:r w:rsidR="00914065" w:rsidRPr="00AB0BA0">
        <w:rPr>
          <w:color w:val="000000" w:themeColor="text1"/>
          <w:sz w:val="16"/>
          <w:szCs w:val="16"/>
          <w:u w:val="single"/>
        </w:rPr>
        <w:t xml:space="preserve">     </w:t>
      </w:r>
      <w:r w:rsidRPr="00AB0BA0">
        <w:rPr>
          <w:color w:val="000000" w:themeColor="text1"/>
          <w:sz w:val="16"/>
          <w:szCs w:val="16"/>
          <w:u w:val="single"/>
        </w:rPr>
        <w:t xml:space="preserve"> Тираж </w:t>
      </w:r>
      <w:r w:rsidRPr="00AB0BA0">
        <w:rPr>
          <w:sz w:val="16"/>
          <w:szCs w:val="16"/>
          <w:u w:val="single"/>
        </w:rPr>
        <w:t>– 7 экз</w:t>
      </w:r>
      <w:r w:rsidR="00C71BDC" w:rsidRPr="00AB0BA0">
        <w:rPr>
          <w:sz w:val="16"/>
          <w:szCs w:val="16"/>
          <w:u w:val="single"/>
        </w:rPr>
        <w:t>.</w:t>
      </w:r>
      <w:r w:rsidR="008C2A17" w:rsidRPr="00AB0BA0">
        <w:rPr>
          <w:sz w:val="16"/>
          <w:szCs w:val="16"/>
          <w:u w:val="single"/>
        </w:rPr>
        <w:t>___________________________</w:t>
      </w:r>
    </w:p>
    <w:p w:rsidR="007B3400" w:rsidRPr="00AB0BA0" w:rsidRDefault="007B3400"/>
    <w:sectPr w:rsidR="007B3400" w:rsidRPr="00AB0BA0" w:rsidSect="00914065">
      <w:headerReference w:type="default" r:id="rId16"/>
      <w:footerReference w:type="default" r:id="rId17"/>
      <w:headerReference w:type="first" r:id="rId18"/>
      <w:footerReference w:type="first" r:id="rId1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15A" w:rsidRDefault="002A215A" w:rsidP="00165ADA">
      <w:r>
        <w:separator/>
      </w:r>
    </w:p>
  </w:endnote>
  <w:endnote w:type="continuationSeparator" w:id="0">
    <w:p w:rsidR="002A215A" w:rsidRDefault="002A215A"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400A4F" w:rsidRDefault="00400A4F">
        <w:pPr>
          <w:pStyle w:val="a7"/>
          <w:jc w:val="center"/>
        </w:pPr>
        <w:r>
          <w:fldChar w:fldCharType="begin"/>
        </w:r>
        <w:r>
          <w:instrText>PAGE   \* MERGEFORMAT</w:instrText>
        </w:r>
        <w:r>
          <w:fldChar w:fldCharType="separate"/>
        </w:r>
        <w:r w:rsidR="00AB0BA0" w:rsidRPr="00AB0BA0">
          <w:rPr>
            <w:noProof/>
            <w:lang w:val="ru-RU"/>
          </w:rPr>
          <w:t>4</w:t>
        </w:r>
        <w:r>
          <w:fldChar w:fldCharType="end"/>
        </w:r>
      </w:p>
    </w:sdtContent>
  </w:sdt>
  <w:p w:rsidR="00400A4F" w:rsidRPr="00F27FC0" w:rsidRDefault="00400A4F" w:rsidP="00914065">
    <w:pPr>
      <w:pStyle w:val="a7"/>
      <w:tabs>
        <w:tab w:val="left" w:pos="-1134"/>
      </w:tabs>
      <w:ind w:left="720"/>
      <w:jc w:val="center"/>
      <w:rPr>
        <w:lang w:val="ru-RU"/>
      </w:rPr>
    </w:pPr>
  </w:p>
  <w:p w:rsidR="00947F38" w:rsidRDefault="00947F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7"/>
      <w:tabs>
        <w:tab w:val="left" w:pos="709"/>
      </w:tabs>
      <w:ind w:left="578" w:right="-358"/>
      <w:jc w:val="center"/>
      <w:rPr>
        <w:lang w:val="ru-RU"/>
      </w:rPr>
    </w:pPr>
    <w:r>
      <w:rPr>
        <w:lang w:val="ru-RU"/>
      </w:rPr>
      <w:t>1</w:t>
    </w:r>
  </w:p>
  <w:p w:rsidR="00947F38" w:rsidRDefault="00947F3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400A4F" w:rsidRDefault="00400A4F">
        <w:pPr>
          <w:pStyle w:val="a7"/>
          <w:jc w:val="center"/>
        </w:pPr>
        <w:r>
          <w:fldChar w:fldCharType="begin"/>
        </w:r>
        <w:r>
          <w:instrText>PAGE   \* MERGEFORMAT</w:instrText>
        </w:r>
        <w:r>
          <w:fldChar w:fldCharType="separate"/>
        </w:r>
        <w:r w:rsidR="00AB0BA0" w:rsidRPr="00AB0BA0">
          <w:rPr>
            <w:noProof/>
            <w:lang w:val="ru-RU"/>
          </w:rPr>
          <w:t>5</w:t>
        </w:r>
        <w:r>
          <w:fldChar w:fldCharType="end"/>
        </w:r>
      </w:p>
    </w:sdtContent>
  </w:sdt>
  <w:p w:rsidR="00400A4F" w:rsidRPr="00F27FC0" w:rsidRDefault="00400A4F"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15A" w:rsidRDefault="002A215A" w:rsidP="00165ADA">
      <w:r>
        <w:separator/>
      </w:r>
    </w:p>
  </w:footnote>
  <w:footnote w:type="continuationSeparator" w:id="0">
    <w:p w:rsidR="002A215A" w:rsidRDefault="002A215A"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5904D0" w:rsidRDefault="00400A4F"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400A4F" w:rsidRDefault="00400A4F" w:rsidP="00914065">
    <w:pPr>
      <w:pStyle w:val="a5"/>
      <w:tabs>
        <w:tab w:val="left" w:pos="360"/>
      </w:tabs>
      <w:ind w:right="171"/>
    </w:pPr>
  </w:p>
  <w:p w:rsidR="00400A4F" w:rsidRPr="00E10FD7" w:rsidRDefault="00400A4F"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AB0BA0">
      <w:rPr>
        <w:rFonts w:ascii="Monotype Corsiva" w:hAnsi="Monotype Corsiva"/>
        <w:b/>
        <w:sz w:val="20"/>
        <w:szCs w:val="20"/>
        <w:u w:val="double"/>
      </w:rPr>
      <w:t>№ 52 (158)   от 10</w:t>
    </w:r>
    <w:r w:rsidR="00B764E4">
      <w:rPr>
        <w:rFonts w:ascii="Monotype Corsiva" w:hAnsi="Monotype Corsiva"/>
        <w:b/>
        <w:sz w:val="20"/>
        <w:szCs w:val="20"/>
        <w:u w:val="double"/>
      </w:rPr>
      <w:t xml:space="preserve"> февраля</w:t>
    </w:r>
    <w:r w:rsidR="00F127DD">
      <w:rPr>
        <w:rFonts w:ascii="Monotype Corsiva" w:hAnsi="Monotype Corsiva"/>
        <w:b/>
        <w:sz w:val="20"/>
        <w:szCs w:val="20"/>
        <w:u w:val="double"/>
      </w:rPr>
      <w:t xml:space="preserve"> </w:t>
    </w:r>
    <w:r w:rsidR="00B764E4">
      <w:rPr>
        <w:rFonts w:ascii="Monotype Corsiva" w:hAnsi="Monotype Corsiva"/>
        <w:b/>
        <w:sz w:val="20"/>
        <w:szCs w:val="20"/>
        <w:u w:val="double"/>
      </w:rPr>
      <w:t>2024</w:t>
    </w:r>
    <w:r>
      <w:rPr>
        <w:rFonts w:ascii="Monotype Corsiva" w:hAnsi="Monotype Corsiva"/>
        <w:b/>
        <w:sz w:val="20"/>
        <w:szCs w:val="20"/>
        <w:u w:val="double"/>
      </w:rPr>
      <w:t xml:space="preserve"> </w:t>
    </w:r>
    <w:r w:rsidRPr="00971312">
      <w:rPr>
        <w:rFonts w:ascii="Monotype Corsiva" w:hAnsi="Monotype Corsiva"/>
        <w:b/>
        <w:sz w:val="20"/>
        <w:szCs w:val="20"/>
        <w:u w:val="double"/>
      </w:rPr>
      <w:t>года</w:t>
    </w:r>
  </w:p>
  <w:p w:rsidR="00947F38" w:rsidRDefault="00947F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9"/>
      <w:jc w:val="right"/>
      <w:rPr>
        <w:rFonts w:ascii="Monotype Corsiva" w:hAnsi="Monotype Corsiva" w:cs="Calibri"/>
        <w:sz w:val="22"/>
        <w:szCs w:val="22"/>
      </w:rPr>
    </w:pPr>
  </w:p>
  <w:p w:rsidR="00947F38" w:rsidRDefault="00947F3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165ADA" w:rsidRDefault="00400A4F"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2721914"/>
    <w:multiLevelType w:val="hybridMultilevel"/>
    <w:tmpl w:val="71E28D1C"/>
    <w:lvl w:ilvl="0" w:tplc="FCA84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DD3C3E"/>
    <w:multiLevelType w:val="hybridMultilevel"/>
    <w:tmpl w:val="9E82542E"/>
    <w:lvl w:ilvl="0" w:tplc="AC7EDA2E">
      <w:start w:val="2"/>
      <w:numFmt w:val="upperRoman"/>
      <w:lvlText w:val="%1."/>
      <w:lvlJc w:val="left"/>
      <w:pPr>
        <w:ind w:left="1790" w:hanging="72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8"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274C4DDC"/>
    <w:multiLevelType w:val="hybridMultilevel"/>
    <w:tmpl w:val="4C0010AC"/>
    <w:lvl w:ilvl="0" w:tplc="D9BE0FC6">
      <w:start w:val="3"/>
      <w:numFmt w:val="decimal"/>
      <w:lvlText w:val="%1."/>
      <w:lvlJc w:val="left"/>
      <w:pPr>
        <w:ind w:left="720" w:hanging="360"/>
      </w:pPr>
      <w:rPr>
        <w:rFonts w:hint="default"/>
        <w:b/>
        <w:i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4777B75"/>
    <w:multiLevelType w:val="multilevel"/>
    <w:tmpl w:val="49B2C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4565E3"/>
    <w:multiLevelType w:val="multilevel"/>
    <w:tmpl w:val="F970CB16"/>
    <w:lvl w:ilvl="0">
      <w:start w:val="3"/>
      <w:numFmt w:val="upperRoman"/>
      <w:lvlText w:val="%1."/>
      <w:lvlJc w:val="left"/>
      <w:pPr>
        <w:ind w:left="1790" w:hanging="720"/>
      </w:pPr>
    </w:lvl>
    <w:lvl w:ilvl="1">
      <w:start w:val="1"/>
      <w:numFmt w:val="decimal"/>
      <w:isLgl/>
      <w:lvlText w:val="%1.%2."/>
      <w:lvlJc w:val="left"/>
      <w:pPr>
        <w:ind w:left="1855" w:hanging="720"/>
      </w:pPr>
    </w:lvl>
    <w:lvl w:ilvl="2">
      <w:start w:val="1"/>
      <w:numFmt w:val="decimal"/>
      <w:isLgl/>
      <w:lvlText w:val="%1.%2.%3."/>
      <w:lvlJc w:val="left"/>
      <w:pPr>
        <w:ind w:left="1790" w:hanging="720"/>
      </w:pPr>
    </w:lvl>
    <w:lvl w:ilvl="3">
      <w:start w:val="1"/>
      <w:numFmt w:val="decimal"/>
      <w:isLgl/>
      <w:lvlText w:val="%1.%2.%3.%4."/>
      <w:lvlJc w:val="left"/>
      <w:pPr>
        <w:ind w:left="2150" w:hanging="1080"/>
      </w:pPr>
    </w:lvl>
    <w:lvl w:ilvl="4">
      <w:start w:val="1"/>
      <w:numFmt w:val="decimal"/>
      <w:isLgl/>
      <w:lvlText w:val="%1.%2.%3.%4.%5."/>
      <w:lvlJc w:val="left"/>
      <w:pPr>
        <w:ind w:left="2150" w:hanging="1080"/>
      </w:pPr>
    </w:lvl>
    <w:lvl w:ilvl="5">
      <w:start w:val="1"/>
      <w:numFmt w:val="decimal"/>
      <w:isLgl/>
      <w:lvlText w:val="%1.%2.%3.%4.%5.%6."/>
      <w:lvlJc w:val="left"/>
      <w:pPr>
        <w:ind w:left="2510" w:hanging="1440"/>
      </w:pPr>
    </w:lvl>
    <w:lvl w:ilvl="6">
      <w:start w:val="1"/>
      <w:numFmt w:val="decimal"/>
      <w:isLgl/>
      <w:lvlText w:val="%1.%2.%3.%4.%5.%6.%7."/>
      <w:lvlJc w:val="left"/>
      <w:pPr>
        <w:ind w:left="2870" w:hanging="1800"/>
      </w:pPr>
    </w:lvl>
    <w:lvl w:ilvl="7">
      <w:start w:val="1"/>
      <w:numFmt w:val="decimal"/>
      <w:isLgl/>
      <w:lvlText w:val="%1.%2.%3.%4.%5.%6.%7.%8."/>
      <w:lvlJc w:val="left"/>
      <w:pPr>
        <w:ind w:left="2870" w:hanging="1800"/>
      </w:pPr>
    </w:lvl>
    <w:lvl w:ilvl="8">
      <w:start w:val="1"/>
      <w:numFmt w:val="decimal"/>
      <w:isLgl/>
      <w:lvlText w:val="%1.%2.%3.%4.%5.%6.%7.%8.%9."/>
      <w:lvlJc w:val="left"/>
      <w:pPr>
        <w:ind w:left="3230" w:hanging="2160"/>
      </w:pPr>
    </w:lvl>
  </w:abstractNum>
  <w:abstractNum w:abstractNumId="24"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6B5E26"/>
    <w:multiLevelType w:val="hybridMultilevel"/>
    <w:tmpl w:val="1A70B8DE"/>
    <w:lvl w:ilvl="0" w:tplc="12A2253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F787E57"/>
    <w:multiLevelType w:val="multilevel"/>
    <w:tmpl w:val="4702707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2"/>
  </w:num>
  <w:num w:numId="2">
    <w:abstractNumId w:val="11"/>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6"/>
  </w:num>
  <w:num w:numId="6">
    <w:abstractNumId w:val="33"/>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30"/>
  </w:num>
  <w:num w:numId="12">
    <w:abstractNumId w:val="28"/>
  </w:num>
  <w:num w:numId="13">
    <w:abstractNumId w:val="17"/>
  </w:num>
  <w:num w:numId="14">
    <w:abstractNumId w:val="15"/>
  </w:num>
  <w:num w:numId="15">
    <w:abstractNumId w:val="27"/>
  </w:num>
  <w:num w:numId="16">
    <w:abstractNumId w:val="29"/>
  </w:num>
  <w:num w:numId="17">
    <w:abstractNumId w:val="20"/>
  </w:num>
  <w:num w:numId="18">
    <w:abstractNumId w:val="4"/>
  </w:num>
  <w:num w:numId="19">
    <w:abstractNumId w:val="19"/>
  </w:num>
  <w:num w:numId="20">
    <w:abstractNumId w:val="2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num>
  <w:num w:numId="24">
    <w:abstractNumId w:val="3"/>
  </w:num>
  <w:num w:numId="25">
    <w:abstractNumId w:val="26"/>
  </w:num>
  <w:num w:numId="26">
    <w:abstractNumId w:val="1"/>
  </w:num>
  <w:num w:numId="27">
    <w:abstractNumId w:val="8"/>
  </w:num>
  <w:num w:numId="28">
    <w:abstractNumId w:val="34"/>
  </w:num>
  <w:num w:numId="29">
    <w:abstractNumId w:val="24"/>
  </w:num>
  <w:num w:numId="30">
    <w:abstractNumId w:val="2"/>
  </w:num>
  <w:num w:numId="31">
    <w:abstractNumId w:val="13"/>
  </w:num>
  <w:num w:numId="32">
    <w:abstractNumId w:val="10"/>
  </w:num>
  <w:num w:numId="33">
    <w:abstractNumId w:val="31"/>
  </w:num>
  <w:num w:numId="34">
    <w:abstractNumId w:val="35"/>
  </w:num>
  <w:num w:numId="35">
    <w:abstractNumId w:val="6"/>
  </w:num>
  <w:num w:numId="3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D11A3"/>
    <w:rsid w:val="00102B15"/>
    <w:rsid w:val="00152710"/>
    <w:rsid w:val="00165ADA"/>
    <w:rsid w:val="001A1BDB"/>
    <w:rsid w:val="001B4ECA"/>
    <w:rsid w:val="001D1517"/>
    <w:rsid w:val="00207918"/>
    <w:rsid w:val="00213913"/>
    <w:rsid w:val="00263272"/>
    <w:rsid w:val="002A215A"/>
    <w:rsid w:val="003050F0"/>
    <w:rsid w:val="00400A4F"/>
    <w:rsid w:val="004224C4"/>
    <w:rsid w:val="004830E6"/>
    <w:rsid w:val="00656BF6"/>
    <w:rsid w:val="0074444F"/>
    <w:rsid w:val="007A4CE7"/>
    <w:rsid w:val="007B3400"/>
    <w:rsid w:val="007E3D0B"/>
    <w:rsid w:val="00813485"/>
    <w:rsid w:val="00873A2E"/>
    <w:rsid w:val="00880002"/>
    <w:rsid w:val="00891F7D"/>
    <w:rsid w:val="008C2A17"/>
    <w:rsid w:val="00914065"/>
    <w:rsid w:val="00947F38"/>
    <w:rsid w:val="00A739A1"/>
    <w:rsid w:val="00AB0BA0"/>
    <w:rsid w:val="00B06FB4"/>
    <w:rsid w:val="00B241B5"/>
    <w:rsid w:val="00B24E4B"/>
    <w:rsid w:val="00B414C7"/>
    <w:rsid w:val="00B764E4"/>
    <w:rsid w:val="00B84CC3"/>
    <w:rsid w:val="00B95578"/>
    <w:rsid w:val="00BE6B21"/>
    <w:rsid w:val="00C6407B"/>
    <w:rsid w:val="00C71BDC"/>
    <w:rsid w:val="00CF75F3"/>
    <w:rsid w:val="00D7236C"/>
    <w:rsid w:val="00DD385D"/>
    <w:rsid w:val="00DF787E"/>
    <w:rsid w:val="00E02098"/>
    <w:rsid w:val="00E541F9"/>
    <w:rsid w:val="00E660FA"/>
    <w:rsid w:val="00EC15E5"/>
    <w:rsid w:val="00F127DD"/>
    <w:rsid w:val="00F9144C"/>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BA46C"/>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d">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nhideWhenUsed/>
    <w:rsid w:val="00656BF6"/>
    <w:rPr>
      <w:rFonts w:ascii="Segoe UI" w:hAnsi="Segoe UI" w:cs="Segoe UI"/>
      <w:sz w:val="18"/>
      <w:szCs w:val="18"/>
    </w:rPr>
  </w:style>
  <w:style w:type="character" w:customStyle="1" w:styleId="af">
    <w:name w:val="Текст выноски Знак"/>
    <w:basedOn w:val="a0"/>
    <w:link w:val="ae"/>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iPriority w:val="99"/>
    <w:unhideWhenUsed/>
    <w:rsid w:val="007A4CE7"/>
    <w:rPr>
      <w:color w:val="0000FF"/>
      <w:u w:val="single"/>
    </w:rPr>
  </w:style>
  <w:style w:type="character" w:styleId="af1">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qFormat/>
    <w:rsid w:val="007A4CE7"/>
    <w:rPr>
      <w:rFonts w:cs="Times New Roman"/>
      <w:b/>
      <w:bCs/>
    </w:rPr>
  </w:style>
  <w:style w:type="paragraph" w:customStyle="1" w:styleId="ConsPlusNonformat">
    <w:name w:val="ConsPlusNonformat"/>
    <w:uiPriority w:val="99"/>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4">
    <w:name w:val="Body Text Indent"/>
    <w:basedOn w:val="a"/>
    <w:link w:val="af5"/>
    <w:rsid w:val="00034ABC"/>
    <w:pPr>
      <w:suppressAutoHyphens/>
      <w:spacing w:after="120"/>
      <w:ind w:left="283"/>
    </w:pPr>
    <w:rPr>
      <w:lang w:eastAsia="ar-SA"/>
    </w:rPr>
  </w:style>
  <w:style w:type="character" w:customStyle="1" w:styleId="af5">
    <w:name w:val="Основной текст с отступом Знак"/>
    <w:basedOn w:val="a0"/>
    <w:link w:val="af4"/>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F127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mismatch">
    <w:name w:val="mismatch"/>
    <w:basedOn w:val="a0"/>
    <w:rsid w:val="00891F7D"/>
  </w:style>
  <w:style w:type="paragraph" w:customStyle="1" w:styleId="copyright-info">
    <w:name w:val="copyright-info"/>
    <w:basedOn w:val="a"/>
    <w:rsid w:val="00E660FA"/>
    <w:pPr>
      <w:spacing w:before="100" w:beforeAutospacing="1" w:after="100" w:afterAutospacing="1"/>
    </w:pPr>
  </w:style>
  <w:style w:type="paragraph" w:customStyle="1" w:styleId="msonormalmrcssattr">
    <w:name w:val="msonormal_mr_css_attr"/>
    <w:basedOn w:val="a"/>
    <w:rsid w:val="00E660FA"/>
    <w:pPr>
      <w:spacing w:before="100" w:beforeAutospacing="1" w:after="100" w:afterAutospacing="1"/>
    </w:pPr>
  </w:style>
  <w:style w:type="character" w:customStyle="1" w:styleId="ac">
    <w:name w:val="Абзац списка Знак"/>
    <w:basedOn w:val="a0"/>
    <w:link w:val="ab"/>
    <w:uiPriority w:val="34"/>
    <w:rsid w:val="00E660FA"/>
    <w:rPr>
      <w:rFonts w:ascii="Calibri" w:eastAsia="Calibri" w:hAnsi="Calibri" w:cs="Times New Roman"/>
    </w:rPr>
  </w:style>
  <w:style w:type="character" w:customStyle="1" w:styleId="ConsPlusNormal0">
    <w:name w:val="ConsPlusNormal Знак"/>
    <w:link w:val="ConsPlusNormal"/>
    <w:locked/>
    <w:rsid w:val="00E660F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BD04B32F74DBB9BC659F40B81382BDB87DFF2B990FAEACB708C120A52706CAD1E4C9C6519E9E758CF7FA3D5B4AD76A98S7M8F"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7BD04B32F74DBB9BC659F40B81382BDB87DFF2B990EACACB307C120A52706CAD1E4C9C6519E9E758CF7FA3D5B4AD76A98S7M8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limsunt2007@yandex.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AD23190E2530379BEE11EA593A0E248D75974873E5D4C911B30B75E0423C15D93FA3F3A797A937B8124D5FD3138727F80194CC052DCBF64637A3C6A91Ci3F"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consultantplus://offline/ref=E67EC13602DE2B9E4DC4D8963AF92DF0B1E75E07E49E3BE23002E218F697AF07FC036240344547F413A6995E27573E810F08097CDD4FvFOB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5</Pages>
  <Words>2308</Words>
  <Characters>13157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34</cp:revision>
  <cp:lastPrinted>2023-12-13T04:57:00Z</cp:lastPrinted>
  <dcterms:created xsi:type="dcterms:W3CDTF">2019-02-22T12:25:00Z</dcterms:created>
  <dcterms:modified xsi:type="dcterms:W3CDTF">2024-02-22T05:24:00Z</dcterms:modified>
</cp:coreProperties>
</file>