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80" w:rsidRDefault="005B6080" w:rsidP="005B60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– Югры</w:t>
      </w: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7ABD" w:rsidRPr="003C7ABD" w:rsidRDefault="003C7ABD" w:rsidP="003C7ABD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</w:p>
    <w:p w:rsidR="003C7ABD" w:rsidRPr="00420B43" w:rsidRDefault="00826533" w:rsidP="000F66B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</w:t>
      </w:r>
      <w:r w:rsidR="000F66BE" w:rsidRPr="00420B43">
        <w:rPr>
          <w:rFonts w:ascii="Times New Roman" w:hAnsi="Times New Roman" w:cs="Times New Roman"/>
          <w:sz w:val="24"/>
          <w:szCs w:val="24"/>
        </w:rPr>
        <w:t>.2020</w:t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</w:r>
      <w:r w:rsidR="003C7ABD" w:rsidRPr="00420B43">
        <w:rPr>
          <w:rFonts w:ascii="Times New Roman" w:hAnsi="Times New Roman" w:cs="Times New Roman"/>
          <w:sz w:val="24"/>
          <w:szCs w:val="24"/>
        </w:rPr>
        <w:tab/>
        <w:t xml:space="preserve">     №  </w:t>
      </w:r>
      <w:r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</w:p>
    <w:p w:rsidR="003C7ABD" w:rsidRPr="00420B43" w:rsidRDefault="003C7ABD" w:rsidP="003C7ABD">
      <w:pPr>
        <w:pStyle w:val="aa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>д. Хулимсунт</w:t>
      </w:r>
    </w:p>
    <w:p w:rsidR="003C7ABD" w:rsidRPr="00420B43" w:rsidRDefault="003C7ABD" w:rsidP="003C7AB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C7ABD" w:rsidRPr="00420B43" w:rsidRDefault="003C7ABD" w:rsidP="003C7ABD">
      <w:pPr>
        <w:pStyle w:val="aa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20B43">
        <w:rPr>
          <w:rFonts w:ascii="Times New Roman" w:hAnsi="Times New Roman" w:cs="Times New Roman"/>
          <w:sz w:val="24"/>
          <w:szCs w:val="24"/>
        </w:rPr>
        <w:t xml:space="preserve">передаче  </w:t>
      </w:r>
      <w:r w:rsidRPr="00420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контрольно</w:t>
      </w:r>
      <w:proofErr w:type="gramEnd"/>
      <w:r w:rsidRPr="00420B43">
        <w:rPr>
          <w:rFonts w:ascii="Times New Roman" w:hAnsi="Times New Roman" w:cs="Times New Roman"/>
          <w:color w:val="000000"/>
          <w:spacing w:val="-3"/>
          <w:sz w:val="24"/>
          <w:szCs w:val="24"/>
        </w:rPr>
        <w:t>-счетной палате</w:t>
      </w:r>
    </w:p>
    <w:p w:rsidR="003C7ABD" w:rsidRPr="00420B43" w:rsidRDefault="003C7ABD" w:rsidP="003C7ABD">
      <w:pPr>
        <w:pStyle w:val="aa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>Березовского района осуществления полномочий</w:t>
      </w:r>
    </w:p>
    <w:p w:rsidR="003C7ABD" w:rsidRPr="00420B43" w:rsidRDefault="003C7ABD" w:rsidP="003C7ABD">
      <w:pPr>
        <w:pStyle w:val="aa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420B4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</w:t>
      </w:r>
      <w:r w:rsidRPr="00420B43">
        <w:rPr>
          <w:rFonts w:ascii="Times New Roman" w:hAnsi="Times New Roman" w:cs="Times New Roman"/>
          <w:sz w:val="24"/>
          <w:szCs w:val="24"/>
        </w:rPr>
        <w:t>оселения</w:t>
      </w:r>
    </w:p>
    <w:p w:rsidR="003C7ABD" w:rsidRPr="00420B43" w:rsidRDefault="003C7ABD" w:rsidP="003C7ABD">
      <w:pPr>
        <w:pStyle w:val="aa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>Хулимсунт на 2021-2023 годы</w:t>
      </w:r>
    </w:p>
    <w:p w:rsidR="00C117E8" w:rsidRPr="00420B43" w:rsidRDefault="00C117E8" w:rsidP="003C7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7E8" w:rsidRPr="00420B43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B6080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4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5B6080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662EE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5" w:history="1">
        <w:r w:rsidRPr="00420B4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="00F313C0" w:rsidRPr="00420B43">
        <w:rPr>
          <w:rFonts w:ascii="Times New Roman" w:hAnsi="Times New Roman" w:cs="Times New Roman"/>
          <w:sz w:val="24"/>
          <w:szCs w:val="24"/>
        </w:rPr>
        <w:t xml:space="preserve">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года </w:t>
      </w:r>
      <w:r w:rsidR="00C65FF2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B6080" w:rsidRPr="00420B43">
        <w:rPr>
          <w:rFonts w:ascii="Times New Roman" w:hAnsi="Times New Roman" w:cs="Times New Roman"/>
          <w:sz w:val="24"/>
          <w:szCs w:val="24"/>
        </w:rPr>
        <w:t>частью 2 статьи 264.4</w:t>
      </w:r>
      <w:r w:rsidR="00B63037" w:rsidRPr="00420B43">
        <w:rPr>
          <w:rFonts w:ascii="Times New Roman" w:hAnsi="Times New Roman" w:cs="Times New Roman"/>
          <w:sz w:val="24"/>
          <w:szCs w:val="24"/>
        </w:rPr>
        <w:t>.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5B6080" w:rsidRPr="00420B43">
        <w:rPr>
          <w:rFonts w:ascii="Times New Roman" w:hAnsi="Times New Roman" w:cs="Times New Roman"/>
          <w:sz w:val="24"/>
          <w:szCs w:val="24"/>
        </w:rPr>
        <w:t xml:space="preserve"> от 31 июля 1998 года № 145-ФЗ, Федеральным </w:t>
      </w:r>
      <w:hyperlink r:id="rId6" w:history="1">
        <w:r w:rsidR="005B6080" w:rsidRPr="00420B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B6080" w:rsidRPr="00420B43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</w:t>
      </w:r>
      <w:r w:rsidR="005B6080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ABD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F313C0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C7ABD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решения вопросов местного значения</w:t>
      </w:r>
      <w:r w:rsidR="00C65FF2" w:rsidRPr="0042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17E8" w:rsidRPr="00420B43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7E8" w:rsidRPr="00420B43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поселения</w:t>
      </w:r>
      <w:r w:rsidRPr="0042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7E8" w:rsidRPr="0042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117E8" w:rsidRPr="00420B43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80" w:rsidRPr="00420B43" w:rsidRDefault="005B6080" w:rsidP="00885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 xml:space="preserve">1. </w:t>
      </w:r>
      <w:r w:rsidR="009E136B" w:rsidRPr="00420B43">
        <w:rPr>
          <w:rFonts w:ascii="Times New Roman" w:hAnsi="Times New Roman" w:cs="Times New Roman"/>
          <w:sz w:val="24"/>
          <w:szCs w:val="24"/>
        </w:rPr>
        <w:t>Передать</w:t>
      </w:r>
      <w:r w:rsidRPr="00420B43">
        <w:rPr>
          <w:rFonts w:ascii="Times New Roman" w:hAnsi="Times New Roman" w:cs="Times New Roman"/>
          <w:sz w:val="24"/>
          <w:szCs w:val="24"/>
        </w:rPr>
        <w:t xml:space="preserve"> контрольно-счетной палате Березовского района полномочи</w:t>
      </w:r>
      <w:r w:rsidR="009E136B" w:rsidRPr="00420B43">
        <w:rPr>
          <w:rFonts w:ascii="Times New Roman" w:hAnsi="Times New Roman" w:cs="Times New Roman"/>
          <w:sz w:val="24"/>
          <w:szCs w:val="24"/>
        </w:rPr>
        <w:t>я</w:t>
      </w:r>
      <w:r w:rsidRPr="00420B4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3C7ABD" w:rsidRPr="00420B43">
        <w:rPr>
          <w:rFonts w:ascii="Times New Roman" w:hAnsi="Times New Roman" w:cs="Times New Roman"/>
          <w:sz w:val="24"/>
          <w:szCs w:val="24"/>
        </w:rPr>
        <w:t>сельского</w:t>
      </w:r>
      <w:r w:rsidRPr="00420B4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7ABD" w:rsidRPr="00420B43">
        <w:rPr>
          <w:rFonts w:ascii="Times New Roman" w:hAnsi="Times New Roman" w:cs="Times New Roman"/>
          <w:sz w:val="24"/>
          <w:szCs w:val="24"/>
        </w:rPr>
        <w:t>Хулимсунт</w:t>
      </w:r>
      <w:r w:rsidRPr="00420B43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на период 20</w:t>
      </w:r>
      <w:r w:rsidR="003E33F5" w:rsidRPr="00420B43">
        <w:rPr>
          <w:rFonts w:ascii="Times New Roman" w:hAnsi="Times New Roman" w:cs="Times New Roman"/>
          <w:sz w:val="24"/>
          <w:szCs w:val="24"/>
        </w:rPr>
        <w:t>2</w:t>
      </w:r>
      <w:r w:rsidRPr="00420B43">
        <w:rPr>
          <w:rFonts w:ascii="Times New Roman" w:hAnsi="Times New Roman" w:cs="Times New Roman"/>
          <w:sz w:val="24"/>
          <w:szCs w:val="24"/>
        </w:rPr>
        <w:t>1-202</w:t>
      </w:r>
      <w:r w:rsidR="003E33F5" w:rsidRPr="00420B43">
        <w:rPr>
          <w:rFonts w:ascii="Times New Roman" w:hAnsi="Times New Roman" w:cs="Times New Roman"/>
          <w:sz w:val="24"/>
          <w:szCs w:val="24"/>
        </w:rPr>
        <w:t>3</w:t>
      </w:r>
      <w:r w:rsidRPr="00420B43">
        <w:rPr>
          <w:rFonts w:ascii="Times New Roman" w:hAnsi="Times New Roman" w:cs="Times New Roman"/>
          <w:sz w:val="24"/>
          <w:szCs w:val="24"/>
        </w:rPr>
        <w:t xml:space="preserve"> год</w:t>
      </w:r>
      <w:r w:rsidR="00490431" w:rsidRPr="00420B43">
        <w:rPr>
          <w:rFonts w:ascii="Times New Roman" w:hAnsi="Times New Roman" w:cs="Times New Roman"/>
          <w:sz w:val="24"/>
          <w:szCs w:val="24"/>
        </w:rPr>
        <w:t>ов</w:t>
      </w:r>
      <w:r w:rsidRPr="00420B43">
        <w:rPr>
          <w:rFonts w:ascii="Times New Roman" w:hAnsi="Times New Roman" w:cs="Times New Roman"/>
          <w:sz w:val="24"/>
          <w:szCs w:val="24"/>
        </w:rPr>
        <w:t>.</w:t>
      </w:r>
      <w:r w:rsidRPr="00420B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17E8" w:rsidRPr="00420B43" w:rsidRDefault="005B6080" w:rsidP="00885C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hAnsi="Times New Roman" w:cs="Times New Roman"/>
          <w:sz w:val="24"/>
          <w:szCs w:val="24"/>
        </w:rPr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</w:t>
      </w:r>
      <w:r w:rsidR="003C7ABD" w:rsidRPr="00420B43">
        <w:rPr>
          <w:rFonts w:ascii="Times New Roman" w:hAnsi="Times New Roman" w:cs="Times New Roman"/>
          <w:sz w:val="24"/>
          <w:szCs w:val="24"/>
        </w:rPr>
        <w:t>сельского</w:t>
      </w:r>
      <w:r w:rsidRPr="00420B4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7ABD" w:rsidRPr="00420B43">
        <w:rPr>
          <w:rFonts w:ascii="Times New Roman" w:hAnsi="Times New Roman" w:cs="Times New Roman"/>
          <w:sz w:val="24"/>
          <w:szCs w:val="24"/>
        </w:rPr>
        <w:t>Хулимсунт</w:t>
      </w:r>
      <w:r w:rsidRPr="00420B43">
        <w:rPr>
          <w:rFonts w:ascii="Times New Roman" w:hAnsi="Times New Roman" w:cs="Times New Roman"/>
          <w:sz w:val="24"/>
          <w:szCs w:val="24"/>
        </w:rPr>
        <w:t xml:space="preserve"> обладают правами должностных лиц контрольно-счетного органа </w:t>
      </w:r>
      <w:r w:rsidR="003C7ABD" w:rsidRPr="00420B43">
        <w:rPr>
          <w:rFonts w:ascii="Times New Roman" w:hAnsi="Times New Roman" w:cs="Times New Roman"/>
          <w:sz w:val="24"/>
          <w:szCs w:val="24"/>
        </w:rPr>
        <w:t>сельского</w:t>
      </w:r>
      <w:r w:rsidR="007C258B" w:rsidRPr="00420B43">
        <w:rPr>
          <w:rFonts w:ascii="Times New Roman" w:hAnsi="Times New Roman" w:cs="Times New Roman"/>
          <w:sz w:val="24"/>
          <w:szCs w:val="24"/>
        </w:rPr>
        <w:t xml:space="preserve"> </w:t>
      </w:r>
      <w:r w:rsidR="003C7ABD" w:rsidRPr="00420B43">
        <w:rPr>
          <w:rFonts w:ascii="Times New Roman" w:hAnsi="Times New Roman" w:cs="Times New Roman"/>
          <w:sz w:val="24"/>
          <w:szCs w:val="24"/>
        </w:rPr>
        <w:t>поселения Хулимсунт</w:t>
      </w:r>
      <w:r w:rsidRPr="00420B43">
        <w:rPr>
          <w:rFonts w:ascii="Times New Roman" w:hAnsi="Times New Roman" w:cs="Times New Roman"/>
          <w:sz w:val="24"/>
          <w:szCs w:val="24"/>
        </w:rPr>
        <w:t xml:space="preserve">, установленными федеральными законами, уставом и иными муниципальными правовыми актами </w:t>
      </w:r>
      <w:r w:rsidR="003C7ABD" w:rsidRPr="00420B43">
        <w:rPr>
          <w:rFonts w:ascii="Times New Roman" w:hAnsi="Times New Roman" w:cs="Times New Roman"/>
          <w:sz w:val="24"/>
          <w:szCs w:val="24"/>
        </w:rPr>
        <w:t>сельского</w:t>
      </w:r>
      <w:r w:rsidRPr="00420B4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7ABD" w:rsidRPr="00420B43">
        <w:rPr>
          <w:rFonts w:ascii="Times New Roman" w:hAnsi="Times New Roman" w:cs="Times New Roman"/>
          <w:sz w:val="24"/>
          <w:szCs w:val="24"/>
        </w:rPr>
        <w:t>Хулимсунт</w:t>
      </w:r>
      <w:r w:rsidRPr="00420B43">
        <w:rPr>
          <w:rFonts w:ascii="Times New Roman" w:hAnsi="Times New Roman" w:cs="Times New Roman"/>
          <w:sz w:val="24"/>
          <w:szCs w:val="24"/>
        </w:rPr>
        <w:t>.</w:t>
      </w:r>
    </w:p>
    <w:p w:rsidR="00885163" w:rsidRPr="00420B43" w:rsidRDefault="00885163" w:rsidP="00420B43">
      <w:pPr>
        <w:pStyle w:val="a6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указанные в пункте 1 настоящего решения</w:t>
      </w:r>
      <w:r w:rsidR="00B76182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 объемом межбюджетных трансфертов, передаваемых из бюджета </w:t>
      </w:r>
      <w:r w:rsidR="003C7ABD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Березовского района, предусмотренн</w:t>
      </w:r>
      <w:r w:rsidR="0046151A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оглашением.</w:t>
      </w:r>
    </w:p>
    <w:p w:rsidR="00C117E8" w:rsidRPr="00420B43" w:rsidRDefault="00885C78" w:rsidP="0088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04E2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главе </w:t>
      </w:r>
      <w:r w:rsidR="003C7ABD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04E2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C7ABD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r w:rsidR="00C117E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Соглашение с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C117E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</w:t>
      </w:r>
      <w:r w:rsidR="00304E2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Pr="00420B43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Березовского района полномочий контрольно-счетного органа </w:t>
      </w:r>
      <w:r w:rsidR="003C7ABD" w:rsidRPr="00420B43">
        <w:rPr>
          <w:rFonts w:ascii="Times New Roman" w:hAnsi="Times New Roman" w:cs="Times New Roman"/>
          <w:sz w:val="24"/>
          <w:szCs w:val="24"/>
        </w:rPr>
        <w:t>сельского</w:t>
      </w:r>
      <w:r w:rsidRPr="00420B4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7ABD" w:rsidRPr="00420B43">
        <w:rPr>
          <w:rFonts w:ascii="Times New Roman" w:hAnsi="Times New Roman" w:cs="Times New Roman"/>
          <w:sz w:val="24"/>
          <w:szCs w:val="24"/>
        </w:rPr>
        <w:t>Хули</w:t>
      </w:r>
      <w:r w:rsidRPr="00420B43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на период 20</w:t>
      </w:r>
      <w:r w:rsidR="003E33F5" w:rsidRPr="00420B43">
        <w:rPr>
          <w:rFonts w:ascii="Times New Roman" w:hAnsi="Times New Roman" w:cs="Times New Roman"/>
          <w:sz w:val="24"/>
          <w:szCs w:val="24"/>
        </w:rPr>
        <w:t>2</w:t>
      </w:r>
      <w:r w:rsidRPr="00420B43">
        <w:rPr>
          <w:rFonts w:ascii="Times New Roman" w:hAnsi="Times New Roman" w:cs="Times New Roman"/>
          <w:sz w:val="24"/>
          <w:szCs w:val="24"/>
        </w:rPr>
        <w:t>1-202</w:t>
      </w:r>
      <w:r w:rsidR="003E33F5" w:rsidRPr="00420B43">
        <w:rPr>
          <w:rFonts w:ascii="Times New Roman" w:hAnsi="Times New Roman" w:cs="Times New Roman"/>
          <w:sz w:val="24"/>
          <w:szCs w:val="24"/>
        </w:rPr>
        <w:t>3</w:t>
      </w:r>
      <w:r w:rsidRPr="00420B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117E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FF2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6BE" w:rsidRPr="00420B43" w:rsidRDefault="00885C78" w:rsidP="000F66B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F66BE" w:rsidRPr="00420B43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C117E8" w:rsidRPr="00420B43" w:rsidRDefault="00885C78" w:rsidP="00885C7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117E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117E8" w:rsidRPr="00420B43" w:rsidRDefault="00C117E8" w:rsidP="00885C7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</w:t>
      </w:r>
      <w:r w:rsidR="00420B43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proofErr w:type="gramStart"/>
      <w:r w:rsidR="00420B43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</w:t>
      </w:r>
      <w:r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43" w:rsidRPr="00420B43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420B43" w:rsidRPr="00420B43">
        <w:rPr>
          <w:rFonts w:ascii="Times New Roman" w:hAnsi="Times New Roman" w:cs="Times New Roman"/>
          <w:sz w:val="24"/>
          <w:szCs w:val="24"/>
        </w:rPr>
        <w:t xml:space="preserve"> по бюджету, налогам и муниципальному имуществу</w:t>
      </w:r>
      <w:r w:rsidR="00420B43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864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  <w:r w:rsidR="00497A9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43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97A98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20B43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r w:rsidR="00F34864" w:rsidRPr="0042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7E8" w:rsidRPr="00420B43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43" w:rsidRPr="00420B43" w:rsidRDefault="00420B43" w:rsidP="00420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0B43" w:rsidRPr="00420B43" w:rsidRDefault="00420B43" w:rsidP="00420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</w:rPr>
        <w:t>Председатель Совета депутатов,</w:t>
      </w:r>
    </w:p>
    <w:p w:rsidR="00420B43" w:rsidRPr="00420B43" w:rsidRDefault="00420B43" w:rsidP="00420B43">
      <w:pPr>
        <w:pStyle w:val="aa"/>
        <w:rPr>
          <w:rFonts w:ascii="Times New Roman" w:hAnsi="Times New Roman" w:cs="Times New Roman"/>
          <w:sz w:val="24"/>
          <w:szCs w:val="24"/>
        </w:rPr>
      </w:pPr>
      <w:r w:rsidRPr="00420B43">
        <w:rPr>
          <w:rFonts w:ascii="Times New Roman" w:hAnsi="Times New Roman" w:cs="Times New Roman"/>
          <w:sz w:val="24"/>
          <w:szCs w:val="24"/>
          <w:lang w:val="pt-PT"/>
        </w:rPr>
        <w:t xml:space="preserve">Глава поселения </w:t>
      </w:r>
      <w:r w:rsidRPr="00420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Я.В. Ануфриев</w:t>
      </w:r>
    </w:p>
    <w:p w:rsidR="00420B43" w:rsidRPr="00420B43" w:rsidRDefault="00420B43" w:rsidP="00420B4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tabs>
          <w:tab w:val="righ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СОГЛАШЕНИЕ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о передаче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муниципального финансового контроля</w:t>
      </w: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6C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36C2">
        <w:rPr>
          <w:rFonts w:ascii="Times New Roman" w:hAnsi="Times New Roman" w:cs="Times New Roman"/>
          <w:sz w:val="24"/>
          <w:szCs w:val="24"/>
        </w:rPr>
        <w:t xml:space="preserve">. Березово                                                           </w:t>
      </w:r>
      <w:proofErr w:type="gramStart"/>
      <w:r w:rsidRPr="00AD36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D36C2">
        <w:rPr>
          <w:rFonts w:ascii="Times New Roman" w:hAnsi="Times New Roman" w:cs="Times New Roman"/>
          <w:sz w:val="24"/>
          <w:szCs w:val="24"/>
        </w:rPr>
        <w:t>___» __________ 2020 г.</w:t>
      </w: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Хулимсунт (далее – Совет депутатов поселения) в лице Главы сельского поселения Хулимсунт Ануфриева Ярослава Викторовича, действующего на основании устава сельского поселения Хулимсунт и решения Совета депутатов сельского поселения Хулимсунт от ____________ № ___, с одной стороны и </w:t>
      </w:r>
      <w:smartTag w:uri="urn:schemas-microsoft-com:office:smarttags" w:element="PersonName">
        <w:r w:rsidRPr="00AD36C2">
          <w:rPr>
            <w:rFonts w:ascii="Times New Roman" w:hAnsi="Times New Roman" w:cs="Times New Roman"/>
            <w:sz w:val="24"/>
            <w:szCs w:val="24"/>
          </w:rPr>
          <w:t>Дума Березовского района</w:t>
        </w:r>
      </w:smartTag>
      <w:r w:rsidRPr="00AD36C2">
        <w:rPr>
          <w:rFonts w:ascii="Times New Roman" w:hAnsi="Times New Roman" w:cs="Times New Roman"/>
          <w:sz w:val="24"/>
          <w:szCs w:val="24"/>
        </w:rPr>
        <w:t xml:space="preserve"> (далее – Дума района) в лице председателя Думы Березовского района Новицкого Владислава Петровича, действующего на основании устава Березовского района и решения Думы Березовского района от ____________ № ______, с другой стороны, заключили настоящее Соглашение о следующем: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передача Контрольно-счетной палате Березовского района (далее – КСП </w:t>
      </w:r>
      <w:proofErr w:type="gramStart"/>
      <w:r w:rsidRPr="00AD36C2">
        <w:rPr>
          <w:rFonts w:ascii="Times New Roman" w:hAnsi="Times New Roman" w:cs="Times New Roman"/>
          <w:sz w:val="24"/>
          <w:szCs w:val="24"/>
        </w:rPr>
        <w:t>района)  полномочий</w:t>
      </w:r>
      <w:proofErr w:type="gramEnd"/>
      <w:r w:rsidRPr="00AD36C2">
        <w:rPr>
          <w:rFonts w:ascii="Times New Roman" w:hAnsi="Times New Roman" w:cs="Times New Roman"/>
          <w:sz w:val="24"/>
          <w:szCs w:val="24"/>
        </w:rPr>
        <w:t xml:space="preserve"> контрольно-счетного органа сельского поселения Хулимсунт (далее – КСО поселения) по осуществлению внешнего муниципального финансового контроля</w:t>
      </w: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 и передача из бюджета </w:t>
      </w:r>
      <w:r w:rsidRPr="00AD36C2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поселение) в бюджет Березовского района межбюджетных трансфертов на осуществление переданных полномочий.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1.2. КСП района передаются следующие полномочия КСО поселения: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1) внешняя проверка годового отчета об исполнении бюджета поселения;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2) экспертиза проектов решений Совета депутатов поселения о бюджете поселения и внесении изменений в него;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3) контроль за исполнением бюджета в форме экспертизы проектов решений Совета депутатов поселения об исполнении бюджета поселения за первый квартал, полугодие и 9 месяцев;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4) финансово-экономическая экспертиза проектов муниципальных программ.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1.3. Мероприятия, проводимые в рамках полномочий КСО поселения в соответствии с пунктом 1.2 настоящего Соглашения, ежегодно включаются в планы работы КСП района.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2. Срок действия Соглашения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2.1. Соглашение заключено на срок три года и действует в период с 1 января 2021 года по 31 декабря 2023 года.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2.2.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частью 3 </w:t>
      </w:r>
      <w:proofErr w:type="gramStart"/>
      <w:r w:rsidRPr="00AD36C2">
        <w:rPr>
          <w:rFonts w:ascii="Times New Roman" w:hAnsi="Times New Roman" w:cs="Times New Roman"/>
          <w:color w:val="000000"/>
          <w:sz w:val="24"/>
          <w:szCs w:val="24"/>
        </w:rPr>
        <w:t>настоящего  Соглашения</w:t>
      </w:r>
      <w:proofErr w:type="gramEnd"/>
      <w:r w:rsidRPr="00AD36C2">
        <w:rPr>
          <w:rFonts w:ascii="Times New Roman" w:hAnsi="Times New Roman" w:cs="Times New Roman"/>
          <w:color w:val="000000"/>
          <w:sz w:val="24"/>
          <w:szCs w:val="24"/>
        </w:rPr>
        <w:t>, действие Соглашения приостанавливается с начала финансового года до момента утверждения межбюджетных трансфертов на соответствующий финансовый год.</w:t>
      </w:r>
    </w:p>
    <w:p w:rsidR="00791701" w:rsidRPr="00AD36C2" w:rsidRDefault="00791701" w:rsidP="00791701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791701" w:rsidRPr="00AD36C2" w:rsidRDefault="00791701" w:rsidP="00791701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AD36C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791701" w:rsidRPr="00AD36C2" w:rsidRDefault="00791701" w:rsidP="00791701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3.1.1) стандартные расходы на оплату труда;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3.1.2) коэффициент объема расходов.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3.2. Стандартные расходы на оплату труда определяются исходя из размера годового фонда оплаты труда с начислениями инспектора КСП района и доли его рабочего времени, затраченного на осуществление указанных полномочий.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3.4. Объем межбюджетных трансфертов на первый год действия Соглашения составляет </w:t>
      </w:r>
      <w:r w:rsidRPr="00AD36C2">
        <w:rPr>
          <w:rFonts w:ascii="Times New Roman" w:hAnsi="Times New Roman" w:cs="Times New Roman"/>
          <w:b/>
          <w:color w:val="000000"/>
          <w:sz w:val="24"/>
          <w:szCs w:val="24"/>
        </w:rPr>
        <w:t>19 300 (девятнадцать тысяч триста)</w:t>
      </w:r>
      <w:r w:rsidRPr="00AD36C2">
        <w:rPr>
          <w:rFonts w:ascii="Times New Roman" w:hAnsi="Times New Roman" w:cs="Times New Roman"/>
          <w:sz w:val="24"/>
          <w:szCs w:val="24"/>
        </w:rPr>
        <w:t xml:space="preserve"> </w:t>
      </w:r>
      <w:r w:rsidRPr="00AD36C2">
        <w:rPr>
          <w:rFonts w:ascii="Times New Roman" w:hAnsi="Times New Roman" w:cs="Times New Roman"/>
          <w:color w:val="000000"/>
          <w:sz w:val="24"/>
          <w:szCs w:val="24"/>
        </w:rPr>
        <w:t>рублей, согласно расчету в соответствии с приложением к настоящему Соглашению.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3.5.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доводится КСП района до Совета депутатов поселения не позднее, чем за 3 месяца до начала очередного года. При этом в случае, если в расчете меняется только коэффициент объема расходов, заключение дополнительного соглашения к настоящему Соглашению не требуется.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3.6. Для проведения КСП района</w:t>
      </w:r>
      <w:r w:rsidRPr="00AD36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36C2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3.7. Ежегодный объем межбюджетных трансфертов перечисляется администрацией поселения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3.8. Расходы бюджета поселения на предоставление межбюджетных трансфертов и расходы бюджета Березовского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3.9. Межбюджетные трансферты зачисляются в бюджет Березовского района по соответствующему коду бюджетной классификации доходов. 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 Права и обязанности сторон, КСП района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4.1. Дума района: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4.1.1.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4.1.2. устанавливает штатную численность контрольно-счетной палаты Березовского района с учетом необходимости осуществления предусмотренных настоящим Соглашением полномочий;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4.1.3. имеет право дополнительно использовать собственные материальные ресурсы и финансовые средства на исполнение контрольно-счетной палатой Березовского района предусмотренных настоящим Соглашением полномочий в случаях и порядке, предусмотренных решением Думы Березовского района;</w:t>
      </w:r>
      <w:r w:rsidRPr="00AD36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4.1.4. имеет право получать от контрольно-счетной палаты Березовского района информацию об осуществлении предусмотренных настоящим Соглашением полномочий и </w:t>
      </w:r>
      <w:proofErr w:type="gramStart"/>
      <w:r w:rsidRPr="00AD36C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AD36C2">
        <w:rPr>
          <w:rFonts w:ascii="Times New Roman" w:hAnsi="Times New Roman" w:cs="Times New Roman"/>
          <w:sz w:val="24"/>
          <w:szCs w:val="24"/>
        </w:rPr>
        <w:t xml:space="preserve"> проведенных контрольных и экспертно-аналитических мероприятиях.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4.2. КСП района: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4.2.1.  в целях подготовки к внешней проверке годового отчета об исполнении бюджета поселения имеет право, в пределах своих полномочий, в течение соответствующего года осуществлять контроль за исполнением бюджета поселения и использованием средств бюджета поселения в форме контрольных мероприятий; 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4.2.2. в течение срока действия настоящего Соглашения, включает в планы своей работы мероприятия по осуществлению полномочий, предусмотренных пунктом 1.2. и 4.2.1. настоящего Соглашения;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4.2.3. проводит предусмотренные планом своей работы мероприятия в порядке, установленном регламентом и стандартами внешнего муниципального финансового контроля для соответствующих мероприятий, и в сроки, установленные утвержденным планом; 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lastRenderedPageBreak/>
        <w:t>4.2.4. обеспечивает надлежащее качество проведения предусмотренных настоящим Соглашением мероприятий;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4.2.6. направляет заключения по результатам проведенных мероприятий в Совет депутатов поселения и Главе поселения;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4.2.9. ежегодно предоставляет отчет Совету депутатов поселения и информацию Думе района об осуществлении предусмотренных настоящим Соглашением полномочий и использовании предусмотренных настоящим Соглашением межбюджетных трансфертов;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4.2.10. обеспечивает использование средств, предусмотренных настоящим Соглашением межбюджетных трансфертов на оплату труда своих работников (с начислениями), материально-техническое обеспечение, на покрытие расходов, связанных со служебными командировками, на оплату курсов повышения квалификации;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4.2.11. имеет право использовать средства межбюджетных трансфертов, предусмотренные настоящим Соглашением, на компенсацию расходов, осуществленных до поступления межбюджетных трансфертов в бюджет муниципального района;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4.2.12.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4.3. Совет депутатов поселения: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AD36C2">
        <w:rPr>
          <w:rFonts w:ascii="Times New Roman" w:hAnsi="Times New Roman" w:cs="Times New Roman"/>
          <w:sz w:val="24"/>
          <w:szCs w:val="24"/>
        </w:rPr>
        <w:t>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AD36C2">
        <w:rPr>
          <w:rFonts w:ascii="Times New Roman" w:hAnsi="Times New Roman" w:cs="Times New Roman"/>
          <w:sz w:val="24"/>
          <w:szCs w:val="24"/>
        </w:rPr>
        <w:t>3. имеет право опубликовывать информацию о проведенных КСП района мероприятиях в средствах массовой информации, направлять отчеты и заключения КСП района другим органам и организациям;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AD36C2">
        <w:rPr>
          <w:rFonts w:ascii="Times New Roman" w:hAnsi="Times New Roman" w:cs="Times New Roman"/>
          <w:sz w:val="24"/>
          <w:szCs w:val="24"/>
        </w:rPr>
        <w:t>4.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AD36C2">
        <w:rPr>
          <w:rFonts w:ascii="Times New Roman" w:hAnsi="Times New Roman" w:cs="Times New Roman"/>
          <w:sz w:val="24"/>
          <w:szCs w:val="24"/>
        </w:rPr>
        <w:t>5. получает отчеты (информацию) об осуществлении КСП района полномочий и использовании межбюджетных трансфертов, предусмотренных настоящим Соглашением;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4.3.6. 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4.4. 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791701" w:rsidRPr="00AD36C2" w:rsidRDefault="00791701" w:rsidP="00791701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AD36C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5. Ответственность сторон</w:t>
      </w:r>
    </w:p>
    <w:p w:rsidR="00791701" w:rsidRPr="00AD36C2" w:rsidRDefault="00791701" w:rsidP="00791701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</w:t>
      </w:r>
      <w:r w:rsidRPr="00AD3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5.3. Объем межбюджетных трансфертов, приходящихся на проведенные (не проведенные, не надлежаще проведенные) мероприятия определяется пропорционально их количеству, предусмотренному годовым планом работы КСП района и оформляется актом, подписанном КСП района и Советом депутатов поселения.</w:t>
      </w:r>
    </w:p>
    <w:p w:rsidR="00791701" w:rsidRPr="00AD36C2" w:rsidRDefault="00791701" w:rsidP="0079170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иных нарушений установленного законодательством и (или) настоящим Соглашением порядка перечисления и использования финансовых средств, Стороны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791701" w:rsidRPr="00AD36C2" w:rsidRDefault="00791701" w:rsidP="0079170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5.5.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Березовского района, администрации поселения или иных третьих лиц.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Сторонами.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6.3. Действие настоящего Соглашения может быть прекращено досрочно по соглашению Сторон, либо в случае направления Советом депутатов поселения или Думой района другой Стороне уведомления о расторжении Соглашения.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6.5. При прекращении действия Соглашения Совет депутатов поселения обеспечивает перечисление в бюджет Березовского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791701" w:rsidRPr="00AD36C2" w:rsidRDefault="00791701" w:rsidP="0079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>6.6.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Сторон, один экземпляр – для КСП района.</w:t>
      </w: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Председатель Думы Березовского района          </w:t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  <w:t xml:space="preserve">     В.П. Новицкий</w:t>
      </w: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AD36C2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D36C2">
        <w:rPr>
          <w:rFonts w:ascii="Times New Roman" w:hAnsi="Times New Roman" w:cs="Times New Roman"/>
          <w:sz w:val="24"/>
          <w:szCs w:val="24"/>
        </w:rPr>
        <w:tab/>
        <w:t xml:space="preserve">     Я.В. Ануфриев</w:t>
      </w: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AD3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Приложение к Соглашению от ______ 2020 г. о передаче </w:t>
      </w:r>
    </w:p>
    <w:p w:rsidR="00791701" w:rsidRPr="00AD36C2" w:rsidRDefault="00791701" w:rsidP="0079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контрольно-счетной палате Березовского района </w:t>
      </w:r>
    </w:p>
    <w:p w:rsidR="00791701" w:rsidRPr="00AD36C2" w:rsidRDefault="00791701" w:rsidP="0079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полномочий контрольно-счетного органа </w:t>
      </w:r>
    </w:p>
    <w:p w:rsidR="00791701" w:rsidRPr="00AD36C2" w:rsidRDefault="00791701" w:rsidP="0079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по осуществлению </w:t>
      </w:r>
    </w:p>
    <w:p w:rsidR="00791701" w:rsidRPr="00AD36C2" w:rsidRDefault="00791701" w:rsidP="0079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791701" w:rsidRPr="00AD36C2" w:rsidRDefault="00791701" w:rsidP="00791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Расчет объема межбюджетных трансфертов, 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предоставляемых из бюджета сельского поселения Хулимсунт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 в бюджет района на осуществление контрольно-счетной палатой Березовского района полномочий 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контрольно-счетного органа поселения на 2021 год</w:t>
      </w:r>
    </w:p>
    <w:p w:rsidR="00791701" w:rsidRPr="00AD36C2" w:rsidRDefault="00791701" w:rsidP="0079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1. Годовой фонд оплаты труда с начислениями на заработную плату по должности муниципальной службы (инспектор, специалист/главная) составляет 2 210,3 </w:t>
      </w:r>
      <w:proofErr w:type="spellStart"/>
      <w:r w:rsidRPr="00AD3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36C2">
        <w:rPr>
          <w:rFonts w:ascii="Times New Roman" w:hAnsi="Times New Roman" w:cs="Times New Roman"/>
          <w:sz w:val="24"/>
          <w:szCs w:val="24"/>
        </w:rPr>
        <w:t>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3. Стандартные расходы на оплату труда: 2 210,3/12мес*1,5=276,3 тыс. руб.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4. Общий объем расходов бюджетов поселений района (по 2019 году) –  508 011,</w:t>
      </w:r>
      <w:proofErr w:type="gramStart"/>
      <w:r w:rsidRPr="00AD36C2">
        <w:rPr>
          <w:rFonts w:ascii="Times New Roman" w:hAnsi="Times New Roman" w:cs="Times New Roman"/>
          <w:sz w:val="24"/>
          <w:szCs w:val="24"/>
        </w:rPr>
        <w:t>9  тыс.</w:t>
      </w:r>
      <w:proofErr w:type="gramEnd"/>
      <w:r w:rsidRPr="00AD36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5. Объем расходов бюджета сельского поселения Хулимсунт (по 2019 году) – 36 710,8 тыс. руб.</w:t>
      </w:r>
    </w:p>
    <w:p w:rsidR="00791701" w:rsidRPr="00AD36C2" w:rsidRDefault="00791701" w:rsidP="0079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6. Коэффициент объема расходов равен 36 710,8/508 011,9=0,07</w:t>
      </w:r>
    </w:p>
    <w:p w:rsidR="00791701" w:rsidRPr="00AD36C2" w:rsidRDefault="00791701" w:rsidP="00791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7. Расчет объема трансфертов по сельскому поселению Хулимсунт:</w:t>
      </w:r>
    </w:p>
    <w:p w:rsidR="00791701" w:rsidRPr="00AD36C2" w:rsidRDefault="00791701" w:rsidP="00791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276,3 тыс. руб. * 0,07 = 19,3 тыс. руб.</w:t>
      </w: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Председатель Думы Березовского района          </w:t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  <w:t xml:space="preserve">     В.П. Новицкий</w:t>
      </w: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01" w:rsidRPr="00AD36C2" w:rsidRDefault="00791701" w:rsidP="0079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AD36C2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</w:r>
      <w:r w:rsidRPr="00AD36C2">
        <w:rPr>
          <w:rFonts w:ascii="Times New Roman" w:hAnsi="Times New Roman" w:cs="Times New Roman"/>
          <w:sz w:val="24"/>
          <w:szCs w:val="24"/>
        </w:rPr>
        <w:tab/>
        <w:t xml:space="preserve">              Я.В. Ануфриев</w:t>
      </w:r>
    </w:p>
    <w:p w:rsidR="00791701" w:rsidRPr="00AD36C2" w:rsidRDefault="00791701" w:rsidP="00791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EB" w:rsidRPr="00AD36C2" w:rsidRDefault="00686FEB" w:rsidP="00885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6FEB" w:rsidRPr="00AD36C2" w:rsidSect="00420B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 w15:restartNumberingAfterBreak="0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5018"/>
    <w:multiLevelType w:val="multilevel"/>
    <w:tmpl w:val="9EA21BBE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0F66BE"/>
    <w:rsid w:val="00106DE9"/>
    <w:rsid w:val="001A4390"/>
    <w:rsid w:val="001B7B98"/>
    <w:rsid w:val="001D19CC"/>
    <w:rsid w:val="00304E28"/>
    <w:rsid w:val="003B7989"/>
    <w:rsid w:val="003C7ABD"/>
    <w:rsid w:val="003D7524"/>
    <w:rsid w:val="003E33F5"/>
    <w:rsid w:val="00420B43"/>
    <w:rsid w:val="0046151A"/>
    <w:rsid w:val="00490431"/>
    <w:rsid w:val="00497A98"/>
    <w:rsid w:val="00510395"/>
    <w:rsid w:val="005B6080"/>
    <w:rsid w:val="006662EE"/>
    <w:rsid w:val="00686FEB"/>
    <w:rsid w:val="00693523"/>
    <w:rsid w:val="006A5242"/>
    <w:rsid w:val="006F6772"/>
    <w:rsid w:val="007838C2"/>
    <w:rsid w:val="00791701"/>
    <w:rsid w:val="007C258B"/>
    <w:rsid w:val="007C3F58"/>
    <w:rsid w:val="0081672D"/>
    <w:rsid w:val="00826533"/>
    <w:rsid w:val="00834CD8"/>
    <w:rsid w:val="00866D0A"/>
    <w:rsid w:val="00885163"/>
    <w:rsid w:val="00885C78"/>
    <w:rsid w:val="008F2515"/>
    <w:rsid w:val="009D6777"/>
    <w:rsid w:val="009E136B"/>
    <w:rsid w:val="00AD36C2"/>
    <w:rsid w:val="00B27BAD"/>
    <w:rsid w:val="00B63037"/>
    <w:rsid w:val="00B678C7"/>
    <w:rsid w:val="00B76182"/>
    <w:rsid w:val="00C00271"/>
    <w:rsid w:val="00C117E8"/>
    <w:rsid w:val="00C65FF2"/>
    <w:rsid w:val="00CD1382"/>
    <w:rsid w:val="00DC348D"/>
    <w:rsid w:val="00DE7565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2891EF"/>
  <w15:docId w15:val="{203D548F-9F88-4A9B-A4D5-42C0D2AD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  <w:style w:type="paragraph" w:customStyle="1" w:styleId="a9">
    <w:name w:val="БланкАДМ"/>
    <w:basedOn w:val="a"/>
    <w:rsid w:val="003C7AB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3C7ABD"/>
    <w:pPr>
      <w:spacing w:after="0" w:line="240" w:lineRule="auto"/>
    </w:pPr>
  </w:style>
  <w:style w:type="paragraph" w:customStyle="1" w:styleId="ConsPlusNormal">
    <w:name w:val="ConsPlusNormal"/>
    <w:rsid w:val="0079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4CDBF18746B8889721ADAC5AC016166DAFC035A98AEB69DB4A0E778m5d9H" TargetMode="Externa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2020-09-14T09:05:00Z</cp:lastPrinted>
  <dcterms:created xsi:type="dcterms:W3CDTF">2020-07-20T13:06:00Z</dcterms:created>
  <dcterms:modified xsi:type="dcterms:W3CDTF">2020-09-29T10:06:00Z</dcterms:modified>
</cp:coreProperties>
</file>