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127"/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A139C4" w:rsidRPr="00A709F8" w:rsidTr="007413C6">
        <w:trPr>
          <w:trHeight w:val="4408"/>
        </w:trPr>
        <w:tc>
          <w:tcPr>
            <w:tcW w:w="4665" w:type="dxa"/>
          </w:tcPr>
          <w:p w:rsidR="00A139C4" w:rsidRPr="00EF3B71" w:rsidRDefault="000C72AB" w:rsidP="00FA49AF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5CD090F" wp14:editId="35E16B67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-114300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9AF">
              <w:rPr>
                <w:sz w:val="18"/>
                <w:szCs w:val="18"/>
              </w:rPr>
              <w:t xml:space="preserve">         </w:t>
            </w:r>
            <w:r w:rsidRPr="00EF3B71">
              <w:rPr>
                <w:sz w:val="18"/>
                <w:szCs w:val="18"/>
              </w:rPr>
              <w:t xml:space="preserve">   </w:t>
            </w:r>
          </w:p>
          <w:p w:rsidR="00A139C4" w:rsidRDefault="00A139C4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0C72AB" w:rsidRDefault="000C72AB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0C72AB" w:rsidRDefault="000C72AB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0C72AB" w:rsidRPr="00674743" w:rsidRDefault="000C72AB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A139C4" w:rsidRDefault="00A139C4" w:rsidP="00FA49A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ДЕПАРТАМЕНТ ОБЩЕСТВЕННЫХ</w:t>
            </w:r>
            <w:r w:rsidR="00B26EFE">
              <w:rPr>
                <w:b/>
                <w:sz w:val="18"/>
                <w:szCs w:val="18"/>
              </w:rPr>
              <w:t>,</w:t>
            </w:r>
          </w:p>
          <w:p w:rsidR="00BC2E4F" w:rsidRDefault="00A139C4" w:rsidP="00FA49A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ВНЕШНИХ СВЯЗЕЙ</w:t>
            </w:r>
            <w:r w:rsidR="00B26EFE">
              <w:rPr>
                <w:b/>
                <w:sz w:val="18"/>
                <w:szCs w:val="18"/>
              </w:rPr>
              <w:t xml:space="preserve"> И</w:t>
            </w:r>
            <w:r w:rsidR="00BC2E4F">
              <w:rPr>
                <w:b/>
                <w:sz w:val="18"/>
                <w:szCs w:val="18"/>
              </w:rPr>
              <w:t xml:space="preserve"> </w:t>
            </w:r>
            <w:r w:rsidR="00B26EFE">
              <w:rPr>
                <w:b/>
                <w:sz w:val="18"/>
                <w:szCs w:val="18"/>
              </w:rPr>
              <w:t>МОЛОДЕЖНОЙ</w:t>
            </w:r>
          </w:p>
          <w:p w:rsidR="00A139C4" w:rsidRPr="00674743" w:rsidRDefault="00B26EFE" w:rsidP="00BC2E4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ПОЛИТИКИ</w:t>
            </w:r>
            <w:r w:rsidR="00BC2E4F">
              <w:rPr>
                <w:b/>
                <w:sz w:val="18"/>
                <w:szCs w:val="18"/>
              </w:rPr>
              <w:t xml:space="preserve"> </w:t>
            </w:r>
            <w:r w:rsidR="00A139C4" w:rsidRPr="00674743">
              <w:rPr>
                <w:b/>
                <w:sz w:val="18"/>
                <w:szCs w:val="18"/>
              </w:rPr>
              <w:t>ХАНТЫ-МАНСИЙСКОГО</w:t>
            </w:r>
          </w:p>
          <w:p w:rsidR="00A139C4" w:rsidRPr="00C921D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АВТОНОМНОГО ОКРУГА </w:t>
            </w:r>
            <w:r>
              <w:rPr>
                <w:b/>
                <w:sz w:val="18"/>
                <w:szCs w:val="18"/>
              </w:rPr>
              <w:t>–</w:t>
            </w:r>
            <w:r w:rsidRPr="00674743">
              <w:rPr>
                <w:b/>
                <w:sz w:val="18"/>
                <w:szCs w:val="18"/>
              </w:rPr>
              <w:t xml:space="preserve"> ЮГРЫ</w:t>
            </w:r>
          </w:p>
          <w:p w:rsidR="00A139C4" w:rsidRPr="00C921D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 xml:space="preserve">ул. Комсомольская, дом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674743">
                <w:rPr>
                  <w:bCs/>
                  <w:sz w:val="19"/>
                  <w:szCs w:val="19"/>
                </w:rPr>
                <w:t>31, г</w:t>
              </w:r>
            </w:smartTag>
            <w:r w:rsidRPr="00674743">
              <w:rPr>
                <w:bCs/>
                <w:sz w:val="19"/>
                <w:szCs w:val="19"/>
              </w:rPr>
              <w:t>. Ханты-Мансийск,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Ханты-Мансийский автономный округ – Югра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(Тюменская область), 628011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телефон: (3467) 3</w:t>
            </w:r>
            <w:r w:rsidR="00D053EA">
              <w:rPr>
                <w:bCs/>
                <w:sz w:val="19"/>
                <w:szCs w:val="19"/>
              </w:rPr>
              <w:t>6</w:t>
            </w:r>
            <w:r w:rsidRPr="00674743">
              <w:rPr>
                <w:bCs/>
                <w:sz w:val="19"/>
                <w:szCs w:val="19"/>
              </w:rPr>
              <w:t>-</w:t>
            </w:r>
            <w:r w:rsidR="00D053EA">
              <w:rPr>
                <w:bCs/>
                <w:sz w:val="19"/>
                <w:szCs w:val="19"/>
              </w:rPr>
              <w:t>01</w:t>
            </w:r>
            <w:r w:rsidRPr="00674743">
              <w:rPr>
                <w:bCs/>
                <w:sz w:val="19"/>
                <w:szCs w:val="19"/>
              </w:rPr>
              <w:t>-5</w:t>
            </w:r>
            <w:r w:rsidR="00D053EA">
              <w:rPr>
                <w:bCs/>
                <w:sz w:val="19"/>
                <w:szCs w:val="19"/>
              </w:rPr>
              <w:t>0 (доб.2706)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8"/>
                <w:szCs w:val="18"/>
              </w:rPr>
            </w:pPr>
            <w:r w:rsidRPr="00674743">
              <w:rPr>
                <w:bCs/>
                <w:sz w:val="19"/>
                <w:szCs w:val="19"/>
                <w:lang w:val="en-US"/>
              </w:rPr>
              <w:t>E</w:t>
            </w:r>
            <w:r w:rsidRPr="00C921D3">
              <w:rPr>
                <w:bCs/>
                <w:sz w:val="19"/>
                <w:szCs w:val="19"/>
              </w:rPr>
              <w:t>-</w:t>
            </w:r>
            <w:r w:rsidRPr="00674743">
              <w:rPr>
                <w:bCs/>
                <w:sz w:val="19"/>
                <w:szCs w:val="19"/>
                <w:lang w:val="en-US"/>
              </w:rPr>
              <w:t>mail</w:t>
            </w:r>
            <w:r w:rsidRPr="00674743">
              <w:rPr>
                <w:bCs/>
                <w:sz w:val="19"/>
                <w:szCs w:val="19"/>
              </w:rPr>
              <w:t xml:space="preserve">: </w:t>
            </w:r>
            <w:r w:rsidRPr="00674743">
              <w:rPr>
                <w:bCs/>
                <w:sz w:val="19"/>
                <w:szCs w:val="19"/>
                <w:lang w:val="en-US"/>
              </w:rPr>
              <w:t>dos</w:t>
            </w:r>
            <w:r w:rsidRPr="00674743">
              <w:rPr>
                <w:bCs/>
                <w:sz w:val="19"/>
                <w:szCs w:val="19"/>
              </w:rPr>
              <w:t>@</w:t>
            </w:r>
            <w:proofErr w:type="spellStart"/>
            <w:r w:rsidRPr="00674743">
              <w:rPr>
                <w:bCs/>
                <w:sz w:val="19"/>
                <w:szCs w:val="19"/>
                <w:lang w:val="en-US"/>
              </w:rPr>
              <w:t>admhmao</w:t>
            </w:r>
            <w:proofErr w:type="spellEnd"/>
            <w:r w:rsidRPr="00674743">
              <w:rPr>
                <w:bCs/>
                <w:sz w:val="19"/>
                <w:szCs w:val="19"/>
              </w:rPr>
              <w:t>.</w:t>
            </w:r>
            <w:proofErr w:type="spellStart"/>
            <w:r w:rsidRPr="00674743">
              <w:rPr>
                <w:bCs/>
                <w:sz w:val="19"/>
                <w:szCs w:val="19"/>
                <w:lang w:val="en-US"/>
              </w:rPr>
              <w:t>ru</w:t>
            </w:r>
            <w:proofErr w:type="spellEnd"/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A139C4" w:rsidRPr="001F5F3C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1F5F3C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1F5F3C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A139C4" w:rsidRDefault="00A139C4" w:rsidP="00157FF2">
            <w:pPr>
              <w:spacing w:after="0"/>
              <w:jc w:val="center"/>
              <w:rPr>
                <w:sz w:val="20"/>
              </w:rPr>
            </w:pPr>
          </w:p>
          <w:p w:rsidR="00FA49AF" w:rsidRPr="00365A46" w:rsidRDefault="00FA49AF" w:rsidP="00654B3A">
            <w:pPr>
              <w:spacing w:after="0"/>
              <w:ind w:firstLine="284"/>
              <w:rPr>
                <w:sz w:val="20"/>
              </w:rPr>
            </w:pPr>
          </w:p>
        </w:tc>
        <w:tc>
          <w:tcPr>
            <w:tcW w:w="4833" w:type="dxa"/>
          </w:tcPr>
          <w:p w:rsidR="00A139C4" w:rsidRPr="00A709F8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A709F8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10"/>
                <w:szCs w:val="28"/>
              </w:rPr>
            </w:pPr>
          </w:p>
          <w:p w:rsidR="00A139C4" w:rsidRPr="00A709F8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49AF" w:rsidRPr="00A709F8" w:rsidRDefault="00FA49AF" w:rsidP="00FA49AF">
            <w:pPr>
              <w:spacing w:before="0" w:after="0"/>
              <w:ind w:right="-108" w:firstLine="0"/>
              <w:jc w:val="right"/>
              <w:rPr>
                <w:szCs w:val="26"/>
              </w:rPr>
            </w:pPr>
          </w:p>
          <w:p w:rsidR="00495B18" w:rsidRDefault="00EA5030" w:rsidP="000D00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Главам </w:t>
            </w:r>
            <w:r w:rsidR="006040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муниципальных </w:t>
            </w:r>
          </w:p>
          <w:p w:rsidR="00EA5030" w:rsidRDefault="006040B1" w:rsidP="000D00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районов</w:t>
            </w:r>
            <w:r w:rsidR="00F90A5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5B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 городских округов</w:t>
            </w:r>
            <w:r w:rsidR="00495B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 xml:space="preserve"> </w:t>
            </w:r>
            <w:r w:rsidR="00EA50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Ханты-Мансийского автономного </w:t>
            </w:r>
            <w:r w:rsidR="00EA50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 xml:space="preserve">округа – Югры </w:t>
            </w:r>
          </w:p>
          <w:p w:rsidR="00EA5030" w:rsidRDefault="00EA5030" w:rsidP="000D006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EF3B71" w:rsidRPr="00A709F8" w:rsidRDefault="00EF3B71" w:rsidP="00F71254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36"/>
                <w:szCs w:val="28"/>
              </w:rPr>
            </w:pPr>
          </w:p>
          <w:p w:rsidR="00A139C4" w:rsidRPr="00A709F8" w:rsidRDefault="00A139C4" w:rsidP="00157FF2">
            <w:pPr>
              <w:pStyle w:val="ConsPlusTitle"/>
              <w:jc w:val="center"/>
              <w:rPr>
                <w:b w:val="0"/>
              </w:rPr>
            </w:pPr>
          </w:p>
        </w:tc>
      </w:tr>
    </w:tbl>
    <w:p w:rsidR="00767969" w:rsidRPr="00753BFA" w:rsidRDefault="00767969" w:rsidP="00EF5939">
      <w:pPr>
        <w:tabs>
          <w:tab w:val="left" w:pos="540"/>
        </w:tabs>
        <w:spacing w:before="0" w:after="0" w:line="276" w:lineRule="auto"/>
        <w:ind w:firstLine="0"/>
        <w:jc w:val="center"/>
        <w:rPr>
          <w:color w:val="auto"/>
          <w:sz w:val="28"/>
          <w:szCs w:val="28"/>
          <w:lang w:eastAsia="en-US"/>
        </w:rPr>
      </w:pPr>
      <w:r w:rsidRPr="00753BFA">
        <w:rPr>
          <w:color w:val="auto"/>
          <w:sz w:val="28"/>
          <w:szCs w:val="28"/>
          <w:lang w:eastAsia="en-US"/>
        </w:rPr>
        <w:t>Уважаем</w:t>
      </w:r>
      <w:r w:rsidR="00F71254">
        <w:rPr>
          <w:color w:val="auto"/>
          <w:sz w:val="28"/>
          <w:szCs w:val="28"/>
          <w:lang w:eastAsia="en-US"/>
        </w:rPr>
        <w:t>ы</w:t>
      </w:r>
      <w:r w:rsidR="00EA5030">
        <w:rPr>
          <w:color w:val="auto"/>
          <w:sz w:val="28"/>
          <w:szCs w:val="28"/>
          <w:lang w:eastAsia="en-US"/>
        </w:rPr>
        <w:t>е коллеги</w:t>
      </w:r>
      <w:r w:rsidRPr="00753BFA">
        <w:rPr>
          <w:color w:val="auto"/>
          <w:sz w:val="28"/>
          <w:szCs w:val="28"/>
          <w:lang w:eastAsia="en-US"/>
        </w:rPr>
        <w:t>!</w:t>
      </w:r>
    </w:p>
    <w:p w:rsidR="00767969" w:rsidRDefault="00767969" w:rsidP="00EF5939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  <w:lang w:eastAsia="en-US"/>
        </w:rPr>
      </w:pPr>
    </w:p>
    <w:p w:rsidR="007413C6" w:rsidRDefault="00CA419C" w:rsidP="00CA419C">
      <w:pPr>
        <w:spacing w:before="0" w:after="0" w:line="360" w:lineRule="auto"/>
        <w:rPr>
          <w:bCs/>
          <w:sz w:val="28"/>
          <w:szCs w:val="28"/>
        </w:rPr>
      </w:pPr>
      <w:r w:rsidRPr="00CA419C">
        <w:rPr>
          <w:bCs/>
          <w:sz w:val="28"/>
          <w:szCs w:val="28"/>
        </w:rPr>
        <w:t>Российское общество «Знание»</w:t>
      </w:r>
      <w:r>
        <w:rPr>
          <w:bCs/>
          <w:sz w:val="28"/>
          <w:szCs w:val="28"/>
        </w:rPr>
        <w:t xml:space="preserve"> приглашает принять участие в </w:t>
      </w:r>
      <w:r w:rsidR="009F505C">
        <w:rPr>
          <w:bCs/>
          <w:sz w:val="28"/>
          <w:szCs w:val="28"/>
        </w:rPr>
        <w:br/>
      </w:r>
      <w:r w:rsidR="000868D8">
        <w:rPr>
          <w:bCs/>
          <w:sz w:val="28"/>
          <w:szCs w:val="28"/>
          <w:lang w:val="en-US"/>
        </w:rPr>
        <w:t>III</w:t>
      </w:r>
      <w:r w:rsidR="000868D8">
        <w:rPr>
          <w:bCs/>
          <w:sz w:val="28"/>
          <w:szCs w:val="28"/>
        </w:rPr>
        <w:t xml:space="preserve"> Всероссийской акции «Поделись своим Знанием» (далее – акция), организуемой совместно с </w:t>
      </w:r>
      <w:proofErr w:type="spellStart"/>
      <w:r w:rsidR="000868D8">
        <w:rPr>
          <w:bCs/>
          <w:sz w:val="28"/>
          <w:szCs w:val="28"/>
        </w:rPr>
        <w:t>Минпросвещения</w:t>
      </w:r>
      <w:proofErr w:type="spellEnd"/>
      <w:r w:rsidR="000868D8">
        <w:rPr>
          <w:bCs/>
          <w:sz w:val="28"/>
          <w:szCs w:val="28"/>
        </w:rPr>
        <w:t xml:space="preserve"> России и </w:t>
      </w:r>
      <w:proofErr w:type="spellStart"/>
      <w:r w:rsidR="000868D8">
        <w:rPr>
          <w:bCs/>
          <w:sz w:val="28"/>
          <w:szCs w:val="28"/>
        </w:rPr>
        <w:t>Минобрнауки</w:t>
      </w:r>
      <w:proofErr w:type="spellEnd"/>
      <w:r w:rsidR="000868D8">
        <w:rPr>
          <w:bCs/>
          <w:sz w:val="28"/>
          <w:szCs w:val="28"/>
        </w:rPr>
        <w:t xml:space="preserve"> России. В 2021-2022 годах в рамках акции на </w:t>
      </w:r>
      <w:r w:rsidR="009F505C">
        <w:rPr>
          <w:bCs/>
          <w:sz w:val="28"/>
          <w:szCs w:val="28"/>
        </w:rPr>
        <w:t>территории</w:t>
      </w:r>
      <w:r w:rsidR="000868D8">
        <w:rPr>
          <w:bCs/>
          <w:sz w:val="28"/>
          <w:szCs w:val="28"/>
        </w:rPr>
        <w:t xml:space="preserve"> 85 субъектов прошло более 10 тысяч мероприятий, а марафон-открытие акции в апреле 2022 года с участием ведущих федеральных спикеров набрал в сети «Интернет» более 1,6 миллионов просмотров.</w:t>
      </w:r>
    </w:p>
    <w:p w:rsidR="000868D8" w:rsidRDefault="000868D8" w:rsidP="00CA419C">
      <w:pPr>
        <w:spacing w:before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акции заключается в безвозмездной передаче молодёжи экспертами одной из главных ценностей современного </w:t>
      </w:r>
      <w:r>
        <w:rPr>
          <w:bCs/>
          <w:sz w:val="28"/>
          <w:szCs w:val="28"/>
        </w:rPr>
        <w:br/>
        <w:t>общества – достоверных и полезных знаний. Даже одна лекция может изменить чью-то жизнь к лучшему. Символично, что акция начнется в День знаний. Организации-участники, работающие с молодёжью (школы, колледжи, вузы, дома культуры, библиотеки, спортивные учреждения и др.), могут пригласить спикеров для проведения на своей базе просветительских мероприятий и (или) направить своих специалистов для проведения просветительских мероприятий в других учреждениях. Среди спикеров могут быть ученые</w:t>
      </w:r>
      <w:r w:rsidR="009F505C">
        <w:rPr>
          <w:bCs/>
          <w:sz w:val="28"/>
          <w:szCs w:val="28"/>
        </w:rPr>
        <w:t>, и</w:t>
      </w:r>
      <w:r>
        <w:rPr>
          <w:bCs/>
          <w:sz w:val="28"/>
          <w:szCs w:val="28"/>
        </w:rPr>
        <w:t xml:space="preserve">сторики, писатели, актёры, спортсмены, предприниматели, достигшие успехов выпускники образовательных </w:t>
      </w:r>
      <w:r>
        <w:rPr>
          <w:bCs/>
          <w:sz w:val="28"/>
          <w:szCs w:val="28"/>
        </w:rPr>
        <w:lastRenderedPageBreak/>
        <w:t xml:space="preserve">организаций и т.д. </w:t>
      </w:r>
      <w:proofErr w:type="gramStart"/>
      <w:r>
        <w:rPr>
          <w:bCs/>
          <w:sz w:val="28"/>
          <w:szCs w:val="28"/>
        </w:rPr>
        <w:t>Главным</w:t>
      </w:r>
      <w:r w:rsidR="009F505C">
        <w:rPr>
          <w:bCs/>
          <w:sz w:val="28"/>
          <w:szCs w:val="28"/>
        </w:rPr>
        <w:t>и критерия</w:t>
      </w:r>
      <w:r>
        <w:rPr>
          <w:bCs/>
          <w:sz w:val="28"/>
          <w:szCs w:val="28"/>
        </w:rPr>
        <w:t>м</w:t>
      </w:r>
      <w:r w:rsidR="009F505C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явля</w:t>
      </w:r>
      <w:r w:rsidR="009F505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 наличие достоверных знаний и умение работать с аудиторией.</w:t>
      </w:r>
    </w:p>
    <w:p w:rsidR="000868D8" w:rsidRDefault="000868D8" w:rsidP="00CA419C">
      <w:pPr>
        <w:spacing w:before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Центральны</w:t>
      </w:r>
      <w:r w:rsidR="009F505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тем</w:t>
      </w:r>
      <w:r w:rsidR="009F505C">
        <w:rPr>
          <w:bCs/>
          <w:sz w:val="28"/>
          <w:szCs w:val="28"/>
        </w:rPr>
        <w:t>ы –</w:t>
      </w:r>
      <w:r>
        <w:rPr>
          <w:bCs/>
          <w:sz w:val="28"/>
          <w:szCs w:val="28"/>
        </w:rPr>
        <w:t xml:space="preserve"> историческая правда, достижения России, профориентация, научные открытия, </w:t>
      </w:r>
      <w:r w:rsidR="00C359FB">
        <w:rPr>
          <w:bCs/>
          <w:sz w:val="28"/>
          <w:szCs w:val="28"/>
        </w:rPr>
        <w:t>здоровый образ жизни, культура и искусство. Организационные формы не ограничены.</w:t>
      </w:r>
    </w:p>
    <w:p w:rsidR="00C359FB" w:rsidRDefault="009F505C" w:rsidP="00CA419C">
      <w:pPr>
        <w:spacing w:before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Прошу</w:t>
      </w:r>
      <w:r w:rsidR="00C359FB">
        <w:rPr>
          <w:bCs/>
          <w:sz w:val="28"/>
          <w:szCs w:val="28"/>
        </w:rPr>
        <w:t xml:space="preserve"> ва</w:t>
      </w:r>
      <w:r>
        <w:rPr>
          <w:bCs/>
          <w:sz w:val="28"/>
          <w:szCs w:val="28"/>
        </w:rPr>
        <w:t>с</w:t>
      </w:r>
      <w:r w:rsidR="00C359FB">
        <w:rPr>
          <w:bCs/>
          <w:sz w:val="28"/>
          <w:szCs w:val="28"/>
        </w:rPr>
        <w:t xml:space="preserve"> обеспечить проведение акции на территории вашего муниципального образования в период с 1 по 9 сентября 2022 года. Алгоритм участия прилагается.</w:t>
      </w:r>
    </w:p>
    <w:p w:rsidR="009F505C" w:rsidRDefault="009F505C" w:rsidP="00CA419C">
      <w:pPr>
        <w:spacing w:before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Информацию об участии в акции прошу направить в срок до 15 сентября 2022, в том числе на электронный адрес </w:t>
      </w:r>
      <w:r w:rsidRPr="009F505C">
        <w:rPr>
          <w:bCs/>
          <w:sz w:val="28"/>
          <w:szCs w:val="28"/>
        </w:rPr>
        <w:t>TerehinaAE@admhmao.ru</w:t>
      </w:r>
      <w:r>
        <w:rPr>
          <w:bCs/>
          <w:sz w:val="28"/>
          <w:szCs w:val="28"/>
        </w:rPr>
        <w:t>.</w:t>
      </w:r>
    </w:p>
    <w:p w:rsidR="00C359FB" w:rsidRDefault="00C359FB" w:rsidP="00CA419C">
      <w:pPr>
        <w:spacing w:before="0" w:after="0" w:line="360" w:lineRule="auto"/>
        <w:rPr>
          <w:bCs/>
          <w:sz w:val="28"/>
          <w:szCs w:val="28"/>
        </w:rPr>
      </w:pPr>
    </w:p>
    <w:p w:rsidR="00FE77EA" w:rsidRDefault="00FE77EA" w:rsidP="00604500">
      <w:p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на </w:t>
      </w:r>
      <w:r w:rsidR="009A621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л. в 1 экз.</w:t>
      </w:r>
    </w:p>
    <w:p w:rsidR="00FE77EA" w:rsidRDefault="00FE77EA" w:rsidP="00EA5030">
      <w:pPr>
        <w:spacing w:before="0" w:after="0" w:line="360" w:lineRule="auto"/>
        <w:rPr>
          <w:bCs/>
          <w:sz w:val="28"/>
          <w:szCs w:val="28"/>
        </w:rPr>
      </w:pPr>
    </w:p>
    <w:p w:rsidR="00FE77EA" w:rsidRDefault="00FE77EA" w:rsidP="00EA5030">
      <w:pPr>
        <w:spacing w:before="0" w:after="0" w:line="360" w:lineRule="auto"/>
        <w:rPr>
          <w:bCs/>
          <w:sz w:val="28"/>
          <w:szCs w:val="28"/>
        </w:rPr>
      </w:pPr>
    </w:p>
    <w:p w:rsidR="00FE77EA" w:rsidRDefault="00FE77EA" w:rsidP="00EA5030">
      <w:pPr>
        <w:spacing w:before="0" w:after="0" w:line="360" w:lineRule="auto"/>
        <w:rPr>
          <w:bCs/>
          <w:sz w:val="28"/>
          <w:szCs w:val="28"/>
        </w:rPr>
      </w:pP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6"/>
        <w:gridCol w:w="3922"/>
        <w:gridCol w:w="2283"/>
      </w:tblGrid>
      <w:tr w:rsidR="00EA5030" w:rsidRPr="00927695" w:rsidTr="00757040">
        <w:trPr>
          <w:trHeight w:val="1443"/>
        </w:trPr>
        <w:tc>
          <w:tcPr>
            <w:tcW w:w="3071" w:type="dxa"/>
            <w:shd w:val="clear" w:color="auto" w:fill="auto"/>
          </w:tcPr>
          <w:p w:rsidR="00EA5030" w:rsidRPr="001E24A3" w:rsidRDefault="00EA5030" w:rsidP="00757040">
            <w:pPr>
              <w:spacing w:before="0" w:after="0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2C5428" wp14:editId="21A56D02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36830</wp:posOffset>
                      </wp:positionV>
                      <wp:extent cx="2540000" cy="895350"/>
                      <wp:effectExtent l="0" t="0" r="1270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29BB59F" id="Скругленный прямоугольник 2" o:spid="_x0000_s1026" style="position:absolute;margin-left:146.3pt;margin-top:2.9pt;width:20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" filled="f" strokecolor="#a6a6a6" strokeweight="1pt"/>
                  </w:pict>
                </mc:Fallback>
              </mc:AlternateContent>
            </w:r>
            <w:r w:rsidR="00757040">
              <w:rPr>
                <w:noProof/>
                <w:sz w:val="28"/>
                <w:szCs w:val="28"/>
              </w:rPr>
              <w:t>З</w:t>
            </w:r>
            <w:r>
              <w:rPr>
                <w:noProof/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директора Департамента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A5030" w:rsidRPr="0047128A" w:rsidRDefault="00EA5030" w:rsidP="00822E6B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6253A8EF" wp14:editId="3E84D668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15240</wp:posOffset>
                  </wp:positionV>
                  <wp:extent cx="381000" cy="34734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28A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A5030" w:rsidRPr="0047128A" w:rsidRDefault="00EA5030" w:rsidP="00822E6B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r w:rsidRPr="0047128A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A5030" w:rsidRPr="0047128A" w:rsidRDefault="00EA5030" w:rsidP="00822E6B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EA5030" w:rsidRPr="0047128A" w:rsidRDefault="00EA5030" w:rsidP="00822E6B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A5030" w:rsidRPr="0047128A" w:rsidRDefault="00EA5030" w:rsidP="00822E6B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A5030" w:rsidRPr="0047128A" w:rsidRDefault="00EA5030" w:rsidP="00822E6B">
            <w:pPr>
              <w:pStyle w:val="af3"/>
              <w:rPr>
                <w:rFonts w:ascii="Times New Roman" w:hAnsi="Times New Roman"/>
                <w:sz w:val="10"/>
                <w:szCs w:val="10"/>
              </w:rPr>
            </w:pPr>
            <w:r w:rsidRPr="0047128A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7128A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47128A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7128A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47128A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268" w:type="dxa"/>
            <w:shd w:val="clear" w:color="auto" w:fill="auto"/>
          </w:tcPr>
          <w:p w:rsidR="00EA5030" w:rsidRPr="0047128A" w:rsidRDefault="00757040" w:rsidP="00822E6B">
            <w:pPr>
              <w:spacing w:before="0"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А.А.Пономаренко</w:t>
            </w:r>
            <w:proofErr w:type="spellEnd"/>
          </w:p>
        </w:tc>
      </w:tr>
    </w:tbl>
    <w:p w:rsidR="004279C3" w:rsidRDefault="004279C3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  <w:bookmarkStart w:id="3" w:name="_GoBack"/>
      <w:bookmarkEnd w:id="3"/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9F505C" w:rsidRDefault="009F505C" w:rsidP="00B26EFE">
      <w:pPr>
        <w:spacing w:before="0" w:after="0"/>
        <w:ind w:firstLine="0"/>
        <w:rPr>
          <w:sz w:val="22"/>
          <w:szCs w:val="22"/>
        </w:rPr>
      </w:pPr>
    </w:p>
    <w:p w:rsidR="00757040" w:rsidRPr="00757040" w:rsidRDefault="00757040" w:rsidP="00757040">
      <w:pPr>
        <w:tabs>
          <w:tab w:val="left" w:pos="-360"/>
        </w:tabs>
        <w:spacing w:before="0" w:after="0"/>
        <w:ind w:firstLine="0"/>
        <w:jc w:val="left"/>
        <w:rPr>
          <w:sz w:val="22"/>
          <w:lang w:eastAsia="en-US"/>
        </w:rPr>
      </w:pPr>
      <w:r w:rsidRPr="00757040">
        <w:rPr>
          <w:sz w:val="22"/>
          <w:lang w:eastAsia="en-US"/>
        </w:rPr>
        <w:t xml:space="preserve">Исполнитель: </w:t>
      </w:r>
    </w:p>
    <w:p w:rsidR="00757040" w:rsidRPr="00757040" w:rsidRDefault="00757040" w:rsidP="00757040">
      <w:pPr>
        <w:tabs>
          <w:tab w:val="left" w:pos="-360"/>
        </w:tabs>
        <w:spacing w:before="0" w:after="0"/>
        <w:ind w:firstLine="0"/>
        <w:jc w:val="left"/>
        <w:rPr>
          <w:sz w:val="22"/>
          <w:lang w:eastAsia="en-US"/>
        </w:rPr>
      </w:pPr>
      <w:r w:rsidRPr="00757040">
        <w:rPr>
          <w:sz w:val="22"/>
          <w:lang w:eastAsia="en-US"/>
        </w:rPr>
        <w:t xml:space="preserve">Ермилова Наталья Андреевна, </w:t>
      </w:r>
    </w:p>
    <w:p w:rsidR="00FE77EA" w:rsidRDefault="00757040" w:rsidP="00757040">
      <w:pPr>
        <w:tabs>
          <w:tab w:val="left" w:pos="-360"/>
        </w:tabs>
        <w:spacing w:before="0" w:after="0"/>
        <w:ind w:firstLine="0"/>
        <w:jc w:val="left"/>
        <w:rPr>
          <w:sz w:val="22"/>
          <w:lang w:eastAsia="en-US"/>
        </w:rPr>
        <w:sectPr w:rsidR="00FE77EA" w:rsidSect="00757040">
          <w:headerReference w:type="even" r:id="rId10"/>
          <w:headerReference w:type="default" r:id="rId11"/>
          <w:footerReference w:type="even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757040">
        <w:rPr>
          <w:sz w:val="22"/>
          <w:lang w:eastAsia="en-US"/>
        </w:rPr>
        <w:t>(3467) 360-150 доб. 2771</w:t>
      </w:r>
    </w:p>
    <w:p w:rsidR="00F50B2C" w:rsidRPr="00F50B2C" w:rsidRDefault="00FE77EA" w:rsidP="00757040">
      <w:pPr>
        <w:tabs>
          <w:tab w:val="left" w:pos="-360"/>
        </w:tabs>
        <w:spacing w:before="0" w:after="0"/>
        <w:ind w:firstLine="4395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</w:t>
      </w:r>
      <w:r w:rsidR="000D0067">
        <w:rPr>
          <w:sz w:val="24"/>
          <w:szCs w:val="22"/>
        </w:rPr>
        <w:t xml:space="preserve"> </w:t>
      </w:r>
      <w:r w:rsidR="00F50B2C" w:rsidRPr="00F50B2C">
        <w:rPr>
          <w:sz w:val="24"/>
          <w:szCs w:val="22"/>
        </w:rPr>
        <w:t>к письму</w:t>
      </w:r>
    </w:p>
    <w:p w:rsidR="002C077E" w:rsidRDefault="00F50B2C" w:rsidP="00757040">
      <w:pPr>
        <w:tabs>
          <w:tab w:val="left" w:pos="-360"/>
        </w:tabs>
        <w:spacing w:before="0" w:after="0"/>
        <w:ind w:firstLine="4395"/>
        <w:jc w:val="right"/>
        <w:rPr>
          <w:sz w:val="24"/>
          <w:szCs w:val="22"/>
        </w:rPr>
      </w:pPr>
      <w:r w:rsidRPr="00F50B2C">
        <w:rPr>
          <w:sz w:val="24"/>
          <w:szCs w:val="22"/>
        </w:rPr>
        <w:t xml:space="preserve">Департамента общественных, </w:t>
      </w:r>
    </w:p>
    <w:p w:rsidR="00757040" w:rsidRDefault="00F50B2C" w:rsidP="00757040">
      <w:pPr>
        <w:tabs>
          <w:tab w:val="left" w:pos="-360"/>
        </w:tabs>
        <w:spacing w:before="0" w:after="0"/>
        <w:ind w:firstLine="4395"/>
        <w:jc w:val="right"/>
        <w:rPr>
          <w:sz w:val="24"/>
          <w:szCs w:val="22"/>
        </w:rPr>
      </w:pPr>
      <w:r w:rsidRPr="00F50B2C">
        <w:rPr>
          <w:sz w:val="24"/>
          <w:szCs w:val="22"/>
        </w:rPr>
        <w:t xml:space="preserve">внешних связей </w:t>
      </w:r>
      <w:r>
        <w:rPr>
          <w:sz w:val="24"/>
          <w:szCs w:val="22"/>
        </w:rPr>
        <w:t>и</w:t>
      </w:r>
      <w:r w:rsidRPr="00F50B2C">
        <w:rPr>
          <w:sz w:val="24"/>
          <w:szCs w:val="22"/>
        </w:rPr>
        <w:t xml:space="preserve"> молодежной политики </w:t>
      </w:r>
    </w:p>
    <w:p w:rsidR="00F50B2C" w:rsidRPr="00F50B2C" w:rsidRDefault="00F50B2C" w:rsidP="00757040">
      <w:pPr>
        <w:tabs>
          <w:tab w:val="left" w:pos="-360"/>
        </w:tabs>
        <w:spacing w:before="0" w:after="0"/>
        <w:ind w:firstLine="4395"/>
        <w:jc w:val="right"/>
        <w:rPr>
          <w:sz w:val="24"/>
          <w:szCs w:val="22"/>
        </w:rPr>
      </w:pPr>
      <w:r w:rsidRPr="00F50B2C">
        <w:rPr>
          <w:sz w:val="24"/>
          <w:szCs w:val="22"/>
        </w:rPr>
        <w:t xml:space="preserve">Ханты-Мансийского </w:t>
      </w:r>
    </w:p>
    <w:p w:rsidR="00F50B2C" w:rsidRDefault="00F50B2C" w:rsidP="00757040">
      <w:pPr>
        <w:tabs>
          <w:tab w:val="left" w:pos="-360"/>
        </w:tabs>
        <w:spacing w:before="0" w:after="0"/>
        <w:ind w:firstLine="4395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автономного округа – Югры </w:t>
      </w:r>
    </w:p>
    <w:p w:rsidR="00F50B2C" w:rsidRDefault="00F50B2C" w:rsidP="00F50B2C">
      <w:pPr>
        <w:tabs>
          <w:tab w:val="left" w:pos="-360"/>
        </w:tabs>
        <w:spacing w:before="0" w:after="0"/>
        <w:jc w:val="left"/>
        <w:rPr>
          <w:sz w:val="24"/>
          <w:szCs w:val="22"/>
        </w:rPr>
      </w:pPr>
    </w:p>
    <w:p w:rsidR="009F505C" w:rsidRPr="009F505C" w:rsidRDefault="009F505C" w:rsidP="009F505C">
      <w:pPr>
        <w:spacing w:before="0" w:after="0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9F505C">
        <w:rPr>
          <w:b/>
          <w:color w:val="auto"/>
          <w:sz w:val="28"/>
          <w:szCs w:val="28"/>
          <w:lang w:eastAsia="en-US"/>
        </w:rPr>
        <w:t>Алгоритм участия региональных и муниципальных организаций, работающих с молодёжью</w:t>
      </w:r>
    </w:p>
    <w:p w:rsidR="009F505C" w:rsidRPr="009F505C" w:rsidRDefault="009F505C" w:rsidP="009F505C">
      <w:pPr>
        <w:spacing w:before="0" w:after="0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9F505C">
        <w:rPr>
          <w:b/>
          <w:color w:val="auto"/>
          <w:sz w:val="28"/>
          <w:szCs w:val="28"/>
          <w:lang w:eastAsia="en-US"/>
        </w:rPr>
        <w:t>(школ, колледжей, вузов, домов культуры, библиотек, спортивных объектов, молодёжных центров и т.п.)</w:t>
      </w:r>
    </w:p>
    <w:p w:rsidR="009F505C" w:rsidRPr="009F505C" w:rsidRDefault="009F505C" w:rsidP="009F505C">
      <w:pPr>
        <w:spacing w:before="0" w:after="0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9F505C">
        <w:rPr>
          <w:b/>
          <w:color w:val="auto"/>
          <w:sz w:val="28"/>
          <w:szCs w:val="28"/>
          <w:lang w:eastAsia="en-US"/>
        </w:rPr>
        <w:t xml:space="preserve">в </w:t>
      </w:r>
      <w:r w:rsidRPr="009F505C">
        <w:rPr>
          <w:b/>
          <w:color w:val="auto"/>
          <w:sz w:val="28"/>
          <w:szCs w:val="28"/>
          <w:lang w:val="en-US" w:eastAsia="en-US"/>
        </w:rPr>
        <w:t>III</w:t>
      </w:r>
      <w:r w:rsidRPr="009F505C">
        <w:rPr>
          <w:b/>
          <w:color w:val="auto"/>
          <w:sz w:val="28"/>
          <w:szCs w:val="28"/>
          <w:lang w:eastAsia="en-US"/>
        </w:rPr>
        <w:t xml:space="preserve"> Всероссийской просветительской Акции «Поделись своим Знанием»</w:t>
      </w:r>
    </w:p>
    <w:p w:rsidR="009F505C" w:rsidRPr="009F505C" w:rsidRDefault="009F505C" w:rsidP="009F505C">
      <w:pPr>
        <w:spacing w:before="0" w:after="0"/>
        <w:ind w:firstLine="0"/>
        <w:jc w:val="left"/>
        <w:rPr>
          <w:b/>
          <w:color w:val="auto"/>
          <w:sz w:val="28"/>
          <w:szCs w:val="28"/>
          <w:lang w:eastAsia="en-US"/>
        </w:rPr>
      </w:pPr>
    </w:p>
    <w:p w:rsidR="009F505C" w:rsidRPr="009F505C" w:rsidRDefault="009F505C" w:rsidP="009F505C">
      <w:pPr>
        <w:spacing w:before="0" w:after="0"/>
        <w:ind w:firstLine="0"/>
        <w:jc w:val="left"/>
        <w:rPr>
          <w:b/>
          <w:color w:val="auto"/>
          <w:sz w:val="24"/>
          <w:szCs w:val="24"/>
          <w:lang w:eastAsia="en-US"/>
        </w:rPr>
      </w:pPr>
      <w:r w:rsidRPr="009F505C">
        <w:rPr>
          <w:b/>
          <w:color w:val="auto"/>
          <w:sz w:val="24"/>
          <w:szCs w:val="24"/>
          <w:lang w:eastAsia="en-US"/>
        </w:rPr>
        <w:t xml:space="preserve">Вариант </w:t>
      </w:r>
      <w:r w:rsidRPr="009F505C">
        <w:rPr>
          <w:b/>
          <w:color w:val="auto"/>
          <w:sz w:val="24"/>
          <w:szCs w:val="24"/>
          <w:lang w:val="en-US" w:eastAsia="en-US"/>
        </w:rPr>
        <w:t>I</w:t>
      </w:r>
      <w:r w:rsidRPr="009F505C">
        <w:rPr>
          <w:b/>
          <w:color w:val="auto"/>
          <w:sz w:val="24"/>
          <w:szCs w:val="24"/>
          <w:lang w:eastAsia="en-US"/>
        </w:rPr>
        <w:t>:</w:t>
      </w:r>
    </w:p>
    <w:p w:rsidR="009F505C" w:rsidRPr="009F505C" w:rsidRDefault="009F505C" w:rsidP="009F505C">
      <w:pPr>
        <w:spacing w:before="0" w:after="0"/>
        <w:ind w:firstLine="0"/>
        <w:jc w:val="left"/>
        <w:rPr>
          <w:b/>
          <w:color w:val="auto"/>
          <w:sz w:val="24"/>
          <w:szCs w:val="24"/>
          <w:lang w:eastAsia="en-US"/>
        </w:rPr>
      </w:pPr>
      <w:r w:rsidRPr="009F505C">
        <w:rPr>
          <w:b/>
          <w:color w:val="auto"/>
          <w:sz w:val="24"/>
          <w:szCs w:val="24"/>
          <w:lang w:eastAsia="en-US"/>
        </w:rPr>
        <w:t>приглашение спикера на территорию своей организации для проведения просветительского мероприятия</w:t>
      </w:r>
    </w:p>
    <w:p w:rsidR="009F505C" w:rsidRPr="009F505C" w:rsidRDefault="009F505C" w:rsidP="009F505C">
      <w:pPr>
        <w:spacing w:before="0" w:after="0"/>
        <w:ind w:firstLine="0"/>
        <w:jc w:val="left"/>
        <w:rPr>
          <w:b/>
          <w:color w:val="auto"/>
          <w:sz w:val="28"/>
          <w:szCs w:val="28"/>
          <w:lang w:eastAsia="en-US"/>
        </w:rPr>
      </w:pPr>
    </w:p>
    <w:tbl>
      <w:tblPr>
        <w:tblStyle w:val="11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843"/>
        <w:gridCol w:w="7654"/>
      </w:tblGrid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Определите аудиторию, которая примет участие в мероприятии на территории вашей организации.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до 1 сентября 2022 года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Или определите интересного спикера и пригласите аудиторию, для которой его выступление будет интересным.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С учётом возрастных особенностей и интересов аудитории определите спикера для приглашения на мероприятие.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до 1 сентября 2022 года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 качестве спикеров могут быть приглашены: учёные, учителя, профессорско-преподавательский состав учреждений среднего и высшего профессионального образования,</w:t>
            </w:r>
            <w:r w:rsidRPr="009F505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br/>
              <w:t>педагоги дополнительного образования, государственные, общественные и политические деятели, участники Великой Отечественной войны 1941-1945 гг. и локальных войн России, космонавты, поэты, историки, краеведы, специалисты сферы культуры и искусства, физической культуры и спорта, представители коммерческих организаций, эксперты в иных областях знаний.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Спикер должен обладать достоверными и интересными для аудитории знаниями, уметь их преподносить.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Пригласите спикера на мероприятие.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до 1 сентября 2022 года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приглашаемых спикеров и организуемых мероприятий не ограничено.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Направьте спикеру полезные материалы, которые он, при желании, может использовать в рамках выступления.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после получения согласия спикера на участие в мероприятии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 Акции: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https://disk.yandex.ru/d/nLfNxExvQi6IIg/Презентации%20Акции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Путеводитель спикера и организации:</w:t>
            </w:r>
            <w:r w:rsidRPr="009F505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https://disk.yandex.ru/d/nLfNxExvQi6IIg/Путеводитель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Ссылки на шаблоны презентаций Акции: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5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https://disk.yandex.ru/d/nLfNxExvQi6IIg/Шаблоны%20презентаций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Памятка спикера: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6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Баннеры для социальных сетей: </w:t>
            </w:r>
            <w:hyperlink r:id="rId17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https://disk.yandex.ru/d/nLfNxExvQi6IIg/Графика</w:t>
              </w:r>
            </w:hyperlink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Зарегистрируйте свою организацию на странице Акции в сети Интернет и предложите зарегистрироваться спикеру.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не позднее чем за 3 дня до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Регистрация осуществляется на сайте Акции: </w:t>
            </w:r>
            <w:hyperlink r:id="rId18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www.znanierussia.ru/events/psn-593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Регистрация для спикера и организации обязательна.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Расскажите об участии в Акции и планируемом мероприятии в социальных сетях и на сайте вашей организации.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за 1-3 дня до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Баннеры для социальных сетей доступны по ссылке: </w:t>
            </w:r>
            <w:hyperlink r:id="rId19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https://disk.yandex.ru/d/nLfNxExvQi6IIg/Графика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Рекомендуемая структура постов приведена в презентации по ссылке: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0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https://disk.yandex.ru/d/nLfNxExvQi6IIg/Презентации%20Акции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Проведите просветительское мероприятие.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с 1 по 9 сентября 2022 г.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По возможности, пригласите местные средства массовой информации.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Расскажите о проведенном мероприятии в социальных сетях и на сайте вашей организации.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не позднее одного дня после проведения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Баннеры для социальных сетей доступны по ссылке: </w:t>
            </w:r>
            <w:hyperlink r:id="rId21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https://disk.yandex.ru/d/nLfNxExvQi6IIg/Графика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Рекомендуемая структура постов приведена в презентации по ссылке: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2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https://disk.yandex.ru/d/nLfNxExvQi6IIg/Презентации%20Акции</w:t>
              </w:r>
            </w:hyperlink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Разместите на Интернет-странице Акции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5 фотографий по итогам проведения мероприятия.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позднее одного дня после </w:t>
            </w: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Фотографии размещаются на странице Акции в сети Интернет: </w:t>
            </w:r>
            <w:hyperlink r:id="rId23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www.znanierussia.ru/events/psn-593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Допускается размещение аудитории спиной к фотографу при условии видимости спикера.</w:t>
            </w:r>
          </w:p>
        </w:tc>
      </w:tr>
    </w:tbl>
    <w:p w:rsidR="009F505C" w:rsidRPr="009F505C" w:rsidRDefault="009F505C" w:rsidP="009F505C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9F505C" w:rsidRPr="009F505C" w:rsidRDefault="009F505C" w:rsidP="009F505C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9F505C" w:rsidRPr="009F505C" w:rsidRDefault="009F505C" w:rsidP="009F505C">
      <w:pPr>
        <w:spacing w:before="0" w:after="0"/>
        <w:ind w:firstLine="0"/>
        <w:jc w:val="left"/>
        <w:rPr>
          <w:b/>
          <w:color w:val="auto"/>
          <w:sz w:val="24"/>
          <w:szCs w:val="24"/>
          <w:lang w:eastAsia="en-US"/>
        </w:rPr>
      </w:pPr>
      <w:r w:rsidRPr="009F505C">
        <w:rPr>
          <w:b/>
          <w:color w:val="auto"/>
          <w:sz w:val="24"/>
          <w:szCs w:val="24"/>
          <w:lang w:eastAsia="en-US"/>
        </w:rPr>
        <w:t xml:space="preserve">Вариант </w:t>
      </w:r>
      <w:r w:rsidRPr="009F505C">
        <w:rPr>
          <w:b/>
          <w:color w:val="auto"/>
          <w:sz w:val="24"/>
          <w:szCs w:val="24"/>
          <w:lang w:val="en-US" w:eastAsia="en-US"/>
        </w:rPr>
        <w:t>II</w:t>
      </w:r>
      <w:r w:rsidRPr="009F505C">
        <w:rPr>
          <w:b/>
          <w:color w:val="auto"/>
          <w:sz w:val="24"/>
          <w:szCs w:val="24"/>
          <w:lang w:eastAsia="en-US"/>
        </w:rPr>
        <w:t>:</w:t>
      </w:r>
    </w:p>
    <w:p w:rsidR="009F505C" w:rsidRPr="009F505C" w:rsidRDefault="009F505C" w:rsidP="009F505C">
      <w:pPr>
        <w:spacing w:before="0" w:after="0"/>
        <w:ind w:firstLine="0"/>
        <w:jc w:val="left"/>
        <w:rPr>
          <w:b/>
          <w:color w:val="auto"/>
          <w:sz w:val="24"/>
          <w:szCs w:val="24"/>
          <w:lang w:eastAsia="en-US"/>
        </w:rPr>
      </w:pPr>
      <w:r w:rsidRPr="009F505C">
        <w:rPr>
          <w:b/>
          <w:color w:val="auto"/>
          <w:sz w:val="24"/>
          <w:szCs w:val="24"/>
          <w:lang w:eastAsia="en-US"/>
        </w:rPr>
        <w:t>Направление спикера из своей организации/знакомого спикера в другую организацию, работающую с молодёжью, для проведения просветительского мероприятия</w:t>
      </w:r>
    </w:p>
    <w:p w:rsidR="009F505C" w:rsidRPr="009F505C" w:rsidRDefault="009F505C" w:rsidP="009F505C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tbl>
      <w:tblPr>
        <w:tblStyle w:val="11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843"/>
        <w:gridCol w:w="7654"/>
      </w:tblGrid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Определите спикера, который примет участие в мероприятии на территории организации, работающей с молодёжью, отличной от вашей. Согласуйте с ним его участие.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до 1 сентября 2022 года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Или определите молодёжную организацию, заинтересованную в участии в Акции, и выберете спикера, выступление которого будет интересно её аудитории.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Спикер должен обладать достоверными и интересными для аудитории знаниями, уметь их преподносить.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приглашаемых спикеров и организуемых мероприятий не ограничено.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Предоставьте спикеру материалы, которые он, при желании, может использовать в рамках выступления.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после получения согласия спикера на участие в мероприятии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 Акции: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4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https://disk.yandex.ru/d/nLfNxExvQi6IIg/Презентации%20Акции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Путеводитель спикера и организации:</w:t>
            </w:r>
            <w:r w:rsidRPr="009F505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https://disk.yandex.ru/d/nLfNxExvQi6IIg/Путеводитель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Ссылки на шаблоны презентаций Акции: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6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https://disk.yandex.ru/d/nLfNxExvQi6IIg/Шаблоны%20презентаций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Памятка спикера: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7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</w:t>
              </w:r>
            </w:hyperlink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Баннеры для социальных сетей: </w:t>
            </w:r>
            <w:hyperlink r:id="rId28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https://disk.yandex.ru/d/nLfNxExvQi6IIg/Графика</w:t>
              </w:r>
            </w:hyperlink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Согласуйте с организацией, на базе которой планируется выступление вашего спикера, организационные вопросы мероприятия.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в рамках согласования выступления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Обратите внимание на технические моменты. Возможно, спикеру требуется техника для показа презентации, условия для демонстрации наглядных материалов, микрофон и т.п.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Обсудите тему выступления спикера, чтобы выступление было интересным и полезным для аудитории.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Организуйте регистрацию спикера на странице Акции в сети Интернет и предложите зарегистрироваться организации, на базе которой пройдёт мероприятие.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не позднее чем за 3 дня до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Регистрация осуществляется на странице сайта Акции в сети Интернет: </w:t>
            </w:r>
            <w:hyperlink r:id="rId29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www.znanierussia.ru/events/psn-593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Регистрация для спикера и организации обязательна.</w:t>
            </w: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Предложите спикеру и организации, на базе которой он выступает, рассказать о мероприятии в социальных сетях и на сайте организации.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Разместите информацию на сайте и в социальных сетях своей организации.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за 1-3 дня до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Баннеры для социальных сетей доступны по ссылке: </w:t>
            </w:r>
            <w:hyperlink r:id="rId30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https://disk.yandex.ru/d/nLfNxExvQi6IIg/Графика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Рекомендуемая структура постов приведена в презентации по ссылке: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1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https://disk.yandex.ru/d/nLfNxExvQi6IIg/Презентации%20Акции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Окажите организационное содействие спикеру при проведении мероприятия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в день проведения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Расскажите о проведенном мероприятии в социальных сетях и на сайте ваших организаций.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не позднее одного дня после проведения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Баннеры для социальных сетей доступны по ссылке: </w:t>
            </w:r>
            <w:hyperlink r:id="rId32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https://disk.yandex.ru/d/nLfNxExvQi6IIg/Графика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Рекомендуемая структура постов приведена в презентации по ссылке: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3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https://disk.yandex.ru/d/nLfNxExvQi6IIg/Презентации%20Акции</w:t>
              </w:r>
            </w:hyperlink>
          </w:p>
        </w:tc>
      </w:tr>
      <w:tr w:rsidR="009F505C" w:rsidRPr="009F505C" w:rsidTr="00FB728E">
        <w:tc>
          <w:tcPr>
            <w:tcW w:w="458" w:type="dxa"/>
          </w:tcPr>
          <w:p w:rsidR="009F505C" w:rsidRPr="009F505C" w:rsidRDefault="009F505C" w:rsidP="009F505C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782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Организуйте размещение спикером 5 фотографий на странице Акции в сети «Интернет» по итогам проведения мероприятия.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Рекомендуйте разместить фотографии организации, на базе которой состоялось мероприятие.</w:t>
            </w:r>
          </w:p>
        </w:tc>
        <w:tc>
          <w:tcPr>
            <w:tcW w:w="1843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>не позднее одного дня после проведения мероприятия</w:t>
            </w:r>
          </w:p>
        </w:tc>
        <w:tc>
          <w:tcPr>
            <w:tcW w:w="7654" w:type="dxa"/>
          </w:tcPr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Фотографии размещаются на странице Акции в сети Интернет: </w:t>
            </w:r>
            <w:hyperlink r:id="rId34" w:history="1">
              <w:r w:rsidRPr="009F50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www.znanierussia.ru/events/psn-593</w:t>
              </w:r>
            </w:hyperlink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F505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Допускается размещения аудитории спиной к фотографу при условии видимости спикера.</w:t>
            </w:r>
          </w:p>
          <w:p w:rsidR="009F505C" w:rsidRPr="009F505C" w:rsidRDefault="009F505C" w:rsidP="009F505C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F505C" w:rsidRPr="009F505C" w:rsidRDefault="009F505C" w:rsidP="009F505C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9F505C" w:rsidRDefault="009F505C" w:rsidP="00F50B2C">
      <w:pPr>
        <w:tabs>
          <w:tab w:val="left" w:pos="-360"/>
        </w:tabs>
        <w:spacing w:before="0" w:after="0"/>
        <w:jc w:val="left"/>
        <w:rPr>
          <w:sz w:val="24"/>
          <w:szCs w:val="22"/>
        </w:rPr>
      </w:pPr>
    </w:p>
    <w:sectPr w:rsidR="009F505C" w:rsidSect="009F505C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4A" w:rsidRDefault="0091064A">
      <w:r>
        <w:separator/>
      </w:r>
    </w:p>
  </w:endnote>
  <w:endnote w:type="continuationSeparator" w:id="0">
    <w:p w:rsidR="0091064A" w:rsidRDefault="0091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F8" w:rsidRDefault="002E15F8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9F505C">
      <w:rPr>
        <w:rStyle w:val="ad"/>
      </w:rPr>
      <w:fldChar w:fldCharType="separate"/>
    </w:r>
    <w:r w:rsidR="009F505C">
      <w:rPr>
        <w:rStyle w:val="ad"/>
        <w:noProof/>
      </w:rPr>
      <w:t>6</w: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4A" w:rsidRDefault="0091064A">
      <w:r>
        <w:separator/>
      </w:r>
    </w:p>
  </w:footnote>
  <w:footnote w:type="continuationSeparator" w:id="0">
    <w:p w:rsidR="0091064A" w:rsidRDefault="0091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F8" w:rsidRDefault="002E15F8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9F505C">
      <w:rPr>
        <w:rStyle w:val="ad"/>
      </w:rPr>
      <w:fldChar w:fldCharType="separate"/>
    </w:r>
    <w:r w:rsidR="009F505C">
      <w:rPr>
        <w:rStyle w:val="ad"/>
        <w:noProof/>
      </w:rPr>
      <w:t>6</w: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080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2A82" w:rsidRPr="00702A82" w:rsidRDefault="00702A82">
        <w:pPr>
          <w:pStyle w:val="ab"/>
          <w:jc w:val="center"/>
          <w:rPr>
            <w:sz w:val="20"/>
          </w:rPr>
        </w:pPr>
        <w:r w:rsidRPr="00702A82">
          <w:rPr>
            <w:sz w:val="20"/>
          </w:rPr>
          <w:fldChar w:fldCharType="begin"/>
        </w:r>
        <w:r w:rsidRPr="00702A82">
          <w:rPr>
            <w:sz w:val="20"/>
          </w:rPr>
          <w:instrText>PAGE   \* MERGEFORMAT</w:instrText>
        </w:r>
        <w:r w:rsidRPr="00702A82">
          <w:rPr>
            <w:sz w:val="20"/>
          </w:rPr>
          <w:fldChar w:fldCharType="separate"/>
        </w:r>
        <w:r w:rsidR="009A6211">
          <w:rPr>
            <w:noProof/>
            <w:sz w:val="20"/>
          </w:rPr>
          <w:t>6</w:t>
        </w:r>
        <w:r w:rsidRPr="00702A82">
          <w:rPr>
            <w:sz w:val="20"/>
          </w:rPr>
          <w:fldChar w:fldCharType="end"/>
        </w:r>
      </w:p>
    </w:sdtContent>
  </w:sdt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5BC"/>
    <w:multiLevelType w:val="hybridMultilevel"/>
    <w:tmpl w:val="5DD4ED1A"/>
    <w:lvl w:ilvl="0" w:tplc="D5B05E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695557"/>
    <w:multiLevelType w:val="hybridMultilevel"/>
    <w:tmpl w:val="E1668A44"/>
    <w:lvl w:ilvl="0" w:tplc="24E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4"/>
    <w:rsid w:val="00006249"/>
    <w:rsid w:val="00014AA9"/>
    <w:rsid w:val="00023688"/>
    <w:rsid w:val="00055387"/>
    <w:rsid w:val="00060C3C"/>
    <w:rsid w:val="000653AE"/>
    <w:rsid w:val="00066C2D"/>
    <w:rsid w:val="000868D8"/>
    <w:rsid w:val="00087D53"/>
    <w:rsid w:val="000A73CF"/>
    <w:rsid w:val="000A7687"/>
    <w:rsid w:val="000B1D5A"/>
    <w:rsid w:val="000B5504"/>
    <w:rsid w:val="000C0281"/>
    <w:rsid w:val="000C72AB"/>
    <w:rsid w:val="000D0067"/>
    <w:rsid w:val="000E0BFB"/>
    <w:rsid w:val="000F15C5"/>
    <w:rsid w:val="000F1657"/>
    <w:rsid w:val="00107E90"/>
    <w:rsid w:val="00123469"/>
    <w:rsid w:val="00124F7F"/>
    <w:rsid w:val="00134441"/>
    <w:rsid w:val="00147EC4"/>
    <w:rsid w:val="00157FAC"/>
    <w:rsid w:val="00161028"/>
    <w:rsid w:val="00181EA4"/>
    <w:rsid w:val="00194806"/>
    <w:rsid w:val="0019796D"/>
    <w:rsid w:val="001A7CFA"/>
    <w:rsid w:val="001B3C4D"/>
    <w:rsid w:val="001C1133"/>
    <w:rsid w:val="001D2D00"/>
    <w:rsid w:val="001D7B0A"/>
    <w:rsid w:val="001F5F3C"/>
    <w:rsid w:val="00200D67"/>
    <w:rsid w:val="0020134B"/>
    <w:rsid w:val="002018A1"/>
    <w:rsid w:val="00214DB3"/>
    <w:rsid w:val="002151C4"/>
    <w:rsid w:val="00221A1D"/>
    <w:rsid w:val="0022222E"/>
    <w:rsid w:val="00224C53"/>
    <w:rsid w:val="00232339"/>
    <w:rsid w:val="0023468A"/>
    <w:rsid w:val="00241F04"/>
    <w:rsid w:val="002430D6"/>
    <w:rsid w:val="0025388A"/>
    <w:rsid w:val="00274A5D"/>
    <w:rsid w:val="002867BB"/>
    <w:rsid w:val="002A7A6E"/>
    <w:rsid w:val="002C077E"/>
    <w:rsid w:val="002D2C9E"/>
    <w:rsid w:val="002E15F8"/>
    <w:rsid w:val="002E1EDC"/>
    <w:rsid w:val="002E6D8F"/>
    <w:rsid w:val="00300022"/>
    <w:rsid w:val="00304F4F"/>
    <w:rsid w:val="00310534"/>
    <w:rsid w:val="00331144"/>
    <w:rsid w:val="00336F33"/>
    <w:rsid w:val="003418C4"/>
    <w:rsid w:val="00344CDB"/>
    <w:rsid w:val="0035029A"/>
    <w:rsid w:val="00364F7A"/>
    <w:rsid w:val="0037611A"/>
    <w:rsid w:val="00391F17"/>
    <w:rsid w:val="003A100C"/>
    <w:rsid w:val="003A4127"/>
    <w:rsid w:val="003B44A9"/>
    <w:rsid w:val="003C6F16"/>
    <w:rsid w:val="003C7162"/>
    <w:rsid w:val="003F5FBB"/>
    <w:rsid w:val="0042166A"/>
    <w:rsid w:val="00424E2F"/>
    <w:rsid w:val="004279C3"/>
    <w:rsid w:val="004305EC"/>
    <w:rsid w:val="00431C72"/>
    <w:rsid w:val="004344FB"/>
    <w:rsid w:val="00445A94"/>
    <w:rsid w:val="00460120"/>
    <w:rsid w:val="00472C3E"/>
    <w:rsid w:val="0047309D"/>
    <w:rsid w:val="00480834"/>
    <w:rsid w:val="00481FBC"/>
    <w:rsid w:val="00487105"/>
    <w:rsid w:val="00495B18"/>
    <w:rsid w:val="004B0EEF"/>
    <w:rsid w:val="004C5403"/>
    <w:rsid w:val="004E1791"/>
    <w:rsid w:val="004E248E"/>
    <w:rsid w:val="004E34C0"/>
    <w:rsid w:val="004F0B49"/>
    <w:rsid w:val="004F18A8"/>
    <w:rsid w:val="00502504"/>
    <w:rsid w:val="00520880"/>
    <w:rsid w:val="005218D1"/>
    <w:rsid w:val="00523541"/>
    <w:rsid w:val="00537F95"/>
    <w:rsid w:val="00551C45"/>
    <w:rsid w:val="00562FA7"/>
    <w:rsid w:val="005923F8"/>
    <w:rsid w:val="00596056"/>
    <w:rsid w:val="005A697C"/>
    <w:rsid w:val="005B09B4"/>
    <w:rsid w:val="005B125D"/>
    <w:rsid w:val="005C396F"/>
    <w:rsid w:val="005F2B70"/>
    <w:rsid w:val="00600F23"/>
    <w:rsid w:val="00602688"/>
    <w:rsid w:val="006040B1"/>
    <w:rsid w:val="00604500"/>
    <w:rsid w:val="00606CD8"/>
    <w:rsid w:val="0061729B"/>
    <w:rsid w:val="0062121E"/>
    <w:rsid w:val="00654B3A"/>
    <w:rsid w:val="006652C9"/>
    <w:rsid w:val="006742F2"/>
    <w:rsid w:val="00674743"/>
    <w:rsid w:val="00675513"/>
    <w:rsid w:val="0068269F"/>
    <w:rsid w:val="00684D49"/>
    <w:rsid w:val="006918D6"/>
    <w:rsid w:val="006928C0"/>
    <w:rsid w:val="006A2E5D"/>
    <w:rsid w:val="006B4D45"/>
    <w:rsid w:val="006B5ABF"/>
    <w:rsid w:val="006C0FD4"/>
    <w:rsid w:val="006C64A1"/>
    <w:rsid w:val="00702A82"/>
    <w:rsid w:val="0071490D"/>
    <w:rsid w:val="007153EC"/>
    <w:rsid w:val="007413C6"/>
    <w:rsid w:val="007569A5"/>
    <w:rsid w:val="00757040"/>
    <w:rsid w:val="00760E81"/>
    <w:rsid w:val="00766457"/>
    <w:rsid w:val="00767969"/>
    <w:rsid w:val="00771E26"/>
    <w:rsid w:val="007720F4"/>
    <w:rsid w:val="007B0695"/>
    <w:rsid w:val="007B50D8"/>
    <w:rsid w:val="007B54E3"/>
    <w:rsid w:val="007D1569"/>
    <w:rsid w:val="007D656D"/>
    <w:rsid w:val="007D72AE"/>
    <w:rsid w:val="007E1830"/>
    <w:rsid w:val="007E416B"/>
    <w:rsid w:val="007E5E33"/>
    <w:rsid w:val="007F32F8"/>
    <w:rsid w:val="00803A86"/>
    <w:rsid w:val="0081230A"/>
    <w:rsid w:val="00817DD2"/>
    <w:rsid w:val="00821F92"/>
    <w:rsid w:val="00824143"/>
    <w:rsid w:val="00831325"/>
    <w:rsid w:val="00832F31"/>
    <w:rsid w:val="00836344"/>
    <w:rsid w:val="00837EDC"/>
    <w:rsid w:val="008939BF"/>
    <w:rsid w:val="008A2E12"/>
    <w:rsid w:val="008B4560"/>
    <w:rsid w:val="008D1607"/>
    <w:rsid w:val="008F00BE"/>
    <w:rsid w:val="008F175A"/>
    <w:rsid w:val="008F7104"/>
    <w:rsid w:val="0091064A"/>
    <w:rsid w:val="00911504"/>
    <w:rsid w:val="00922AC8"/>
    <w:rsid w:val="00926663"/>
    <w:rsid w:val="00934CC2"/>
    <w:rsid w:val="00957FFC"/>
    <w:rsid w:val="00961D57"/>
    <w:rsid w:val="009651BB"/>
    <w:rsid w:val="0098203F"/>
    <w:rsid w:val="00993EDA"/>
    <w:rsid w:val="009A6211"/>
    <w:rsid w:val="009B3CBE"/>
    <w:rsid w:val="009F505C"/>
    <w:rsid w:val="009F6026"/>
    <w:rsid w:val="00A03CC4"/>
    <w:rsid w:val="00A139C4"/>
    <w:rsid w:val="00A177E0"/>
    <w:rsid w:val="00A20252"/>
    <w:rsid w:val="00A23098"/>
    <w:rsid w:val="00A33551"/>
    <w:rsid w:val="00A344CE"/>
    <w:rsid w:val="00A34E58"/>
    <w:rsid w:val="00A35D27"/>
    <w:rsid w:val="00A375F9"/>
    <w:rsid w:val="00A37956"/>
    <w:rsid w:val="00A47116"/>
    <w:rsid w:val="00A55CBC"/>
    <w:rsid w:val="00A709F8"/>
    <w:rsid w:val="00A7677A"/>
    <w:rsid w:val="00A864D5"/>
    <w:rsid w:val="00AA33E5"/>
    <w:rsid w:val="00AB1284"/>
    <w:rsid w:val="00AB6F47"/>
    <w:rsid w:val="00AD212A"/>
    <w:rsid w:val="00AE463B"/>
    <w:rsid w:val="00B01DAA"/>
    <w:rsid w:val="00B152FD"/>
    <w:rsid w:val="00B26460"/>
    <w:rsid w:val="00B26EFE"/>
    <w:rsid w:val="00B569AF"/>
    <w:rsid w:val="00B61106"/>
    <w:rsid w:val="00B67923"/>
    <w:rsid w:val="00B70A19"/>
    <w:rsid w:val="00B7193C"/>
    <w:rsid w:val="00B84439"/>
    <w:rsid w:val="00BA7FD9"/>
    <w:rsid w:val="00BB227F"/>
    <w:rsid w:val="00BC2E4F"/>
    <w:rsid w:val="00BC3270"/>
    <w:rsid w:val="00BC5460"/>
    <w:rsid w:val="00BE7159"/>
    <w:rsid w:val="00BF08AA"/>
    <w:rsid w:val="00C06AB9"/>
    <w:rsid w:val="00C12B2B"/>
    <w:rsid w:val="00C31D6D"/>
    <w:rsid w:val="00C32CFA"/>
    <w:rsid w:val="00C359FB"/>
    <w:rsid w:val="00C40303"/>
    <w:rsid w:val="00C663C0"/>
    <w:rsid w:val="00C74CB4"/>
    <w:rsid w:val="00C82D90"/>
    <w:rsid w:val="00C82FF1"/>
    <w:rsid w:val="00C91DB4"/>
    <w:rsid w:val="00C921D3"/>
    <w:rsid w:val="00CA419C"/>
    <w:rsid w:val="00CB1947"/>
    <w:rsid w:val="00CB273D"/>
    <w:rsid w:val="00CD61FD"/>
    <w:rsid w:val="00CD74C7"/>
    <w:rsid w:val="00CF1908"/>
    <w:rsid w:val="00D053EA"/>
    <w:rsid w:val="00D1341F"/>
    <w:rsid w:val="00D14905"/>
    <w:rsid w:val="00D21A46"/>
    <w:rsid w:val="00D370DD"/>
    <w:rsid w:val="00D421B8"/>
    <w:rsid w:val="00D73C79"/>
    <w:rsid w:val="00D7566C"/>
    <w:rsid w:val="00D82458"/>
    <w:rsid w:val="00D9185E"/>
    <w:rsid w:val="00DA09FC"/>
    <w:rsid w:val="00DA39AA"/>
    <w:rsid w:val="00DB3367"/>
    <w:rsid w:val="00DE73C9"/>
    <w:rsid w:val="00DE7D41"/>
    <w:rsid w:val="00DF31C4"/>
    <w:rsid w:val="00DF3618"/>
    <w:rsid w:val="00E1047A"/>
    <w:rsid w:val="00E22D46"/>
    <w:rsid w:val="00E319D8"/>
    <w:rsid w:val="00E32D81"/>
    <w:rsid w:val="00E40A3B"/>
    <w:rsid w:val="00E4484F"/>
    <w:rsid w:val="00E462D0"/>
    <w:rsid w:val="00E62194"/>
    <w:rsid w:val="00E639EA"/>
    <w:rsid w:val="00E67DF5"/>
    <w:rsid w:val="00E82B75"/>
    <w:rsid w:val="00E91250"/>
    <w:rsid w:val="00EA06AD"/>
    <w:rsid w:val="00EA5030"/>
    <w:rsid w:val="00EA7ED2"/>
    <w:rsid w:val="00EB6E31"/>
    <w:rsid w:val="00EC6FCF"/>
    <w:rsid w:val="00ED38B9"/>
    <w:rsid w:val="00EF3B71"/>
    <w:rsid w:val="00EF5939"/>
    <w:rsid w:val="00EF61EA"/>
    <w:rsid w:val="00F028E9"/>
    <w:rsid w:val="00F15352"/>
    <w:rsid w:val="00F16272"/>
    <w:rsid w:val="00F22303"/>
    <w:rsid w:val="00F24330"/>
    <w:rsid w:val="00F30D94"/>
    <w:rsid w:val="00F3499D"/>
    <w:rsid w:val="00F41B17"/>
    <w:rsid w:val="00F50B2C"/>
    <w:rsid w:val="00F50EB5"/>
    <w:rsid w:val="00F6449D"/>
    <w:rsid w:val="00F71254"/>
    <w:rsid w:val="00F730EA"/>
    <w:rsid w:val="00F74797"/>
    <w:rsid w:val="00F90A5F"/>
    <w:rsid w:val="00F9716B"/>
    <w:rsid w:val="00FA085E"/>
    <w:rsid w:val="00FA49AF"/>
    <w:rsid w:val="00FB25D1"/>
    <w:rsid w:val="00FE3D3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9F7451"/>
  <w15:docId w15:val="{51CEEB7C-4676-4756-B9BB-A1C6759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paragraph" w:styleId="af4">
    <w:name w:val="List Paragraph"/>
    <w:basedOn w:val="a"/>
    <w:uiPriority w:val="34"/>
    <w:qFormat/>
    <w:rsid w:val="00310534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39"/>
    <w:rsid w:val="009F50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18" Type="http://schemas.openxmlformats.org/officeDocument/2006/relationships/hyperlink" Target="http://www.znanierussia.ru/events/psn-593" TargetMode="External"/><Relationship Id="rId26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nLfNxExvQi6IIg/&#1043;&#1088;&#1072;&#1092;&#1080;&#1082;&#1072;" TargetMode="External"/><Relationship Id="rId34" Type="http://schemas.openxmlformats.org/officeDocument/2006/relationships/hyperlink" Target="http://www.znanierussia.ru/events/psn-593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isk.yandex.ru/d/nLfNxExvQi6IIg/&#1043;&#1088;&#1072;&#1092;&#1080;&#1082;&#1072;" TargetMode="External"/><Relationship Id="rId25" Type="http://schemas.openxmlformats.org/officeDocument/2006/relationships/hyperlink" Target="https://disk.yandex.ru/d/nLfNxExvQi6IIg/&#1055;&#1091;&#1090;&#1077;&#1074;&#1086;&#1076;&#1080;&#1090;&#1077;&#1083;&#1100;" TargetMode="External"/><Relationship Id="rId33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nLfNxExvQi6IIg" TargetMode="External"/><Relationship Id="rId20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9" Type="http://schemas.openxmlformats.org/officeDocument/2006/relationships/hyperlink" Target="http://www.znanierussia.ru/events/psn-5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32" Type="http://schemas.openxmlformats.org/officeDocument/2006/relationships/hyperlink" Target="https://disk.yandex.ru/d/nLfNxExvQi6IIg/&#1043;&#1088;&#1072;&#1092;&#1080;&#1082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23" Type="http://schemas.openxmlformats.org/officeDocument/2006/relationships/hyperlink" Target="http://www.znanierussia.ru/events/psn-593" TargetMode="External"/><Relationship Id="rId28" Type="http://schemas.openxmlformats.org/officeDocument/2006/relationships/hyperlink" Target="https://disk.yandex.ru/d/nLfNxExvQi6IIg/&#1043;&#1088;&#1072;&#1092;&#1080;&#1082;&#1072;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disk.yandex.ru/d/nLfNxExvQi6IIg/&#1043;&#1088;&#1072;&#1092;&#1080;&#1082;&#1072;" TargetMode="External"/><Relationship Id="rId31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sk.yandex.ru/d/nLfNxExvQi6IIg/&#1055;&#1091;&#1090;&#1077;&#1074;&#1086;&#1076;&#1080;&#1090;&#1077;&#1083;&#1100;" TargetMode="External"/><Relationship Id="rId22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7" Type="http://schemas.openxmlformats.org/officeDocument/2006/relationships/hyperlink" Target="https://disk.yandex.ru/d/nLfNxExvQi6IIg" TargetMode="External"/><Relationship Id="rId30" Type="http://schemas.openxmlformats.org/officeDocument/2006/relationships/hyperlink" Target="https://disk.yandex.ru/d/nLfNxExvQi6IIg/&#1043;&#1088;&#1072;&#1092;&#1080;&#1082;&#1072;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755D-2DF1-4F68-BF75-E9C0FC1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1078</Words>
  <Characters>9917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Ермилова Наталья Андреевна</cp:lastModifiedBy>
  <cp:revision>3</cp:revision>
  <cp:lastPrinted>2020-01-21T06:28:00Z</cp:lastPrinted>
  <dcterms:created xsi:type="dcterms:W3CDTF">2022-08-30T11:23:00Z</dcterms:created>
  <dcterms:modified xsi:type="dcterms:W3CDTF">2022-08-31T06:29:00Z</dcterms:modified>
</cp:coreProperties>
</file>